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Ex1.xml" ContentType="application/vnd.ms-office.chartex+xml"/>
  <Override PartName="/word/charts/style6.xml" ContentType="application/vnd.ms-office.chartstyle+xml"/>
  <Override PartName="/word/charts/colors6.xml" ContentType="application/vnd.ms-office.chartcolorstyle+xml"/>
  <Override PartName="/word/charts/chartEx2.xml" ContentType="application/vnd.ms-office.chartex+xml"/>
  <Override PartName="/word/charts/style7.xml" ContentType="application/vnd.ms-office.chartstyle+xml"/>
  <Override PartName="/word/charts/colors7.xml" ContentType="application/vnd.ms-office.chartcolorstyle+xml"/>
  <Override PartName="/word/charts/chartEx3.xml" ContentType="application/vnd.ms-office.chartex+xml"/>
  <Override PartName="/word/charts/style8.xml" ContentType="application/vnd.ms-office.chartstyle+xml"/>
  <Override PartName="/word/charts/colors8.xml" ContentType="application/vnd.ms-office.chartcolorstyle+xml"/>
  <Override PartName="/word/charts/chart6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7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8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54CA5" w14:textId="77777777" w:rsidR="00943ED5" w:rsidRPr="003B5725" w:rsidRDefault="00943ED5" w:rsidP="00943ED5">
      <w:pPr>
        <w:shd w:val="clear" w:color="auto" w:fill="FFFFFF"/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5725">
        <w:rPr>
          <w:rFonts w:ascii="Times New Roman" w:hAnsi="Times New Roman" w:cs="Times New Roman"/>
          <w:b/>
          <w:sz w:val="28"/>
          <w:szCs w:val="28"/>
        </w:rPr>
        <w:t>ЧОУ ВО</w:t>
      </w:r>
      <w:r w:rsidRPr="003B5725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«Курский институт менеджмента, экономики и бизнеса»</w:t>
      </w:r>
    </w:p>
    <w:p w14:paraId="191A4690" w14:textId="77777777" w:rsidR="00943ED5" w:rsidRPr="003B5725" w:rsidRDefault="00943ED5" w:rsidP="00943ED5">
      <w:pPr>
        <w:shd w:val="clear" w:color="auto" w:fill="FFFFFF"/>
        <w:snapToGri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011B604" w14:textId="77777777" w:rsidR="00943ED5" w:rsidRPr="003B5725" w:rsidRDefault="00943ED5" w:rsidP="00943ED5">
      <w:pPr>
        <w:shd w:val="clear" w:color="auto" w:fill="FFFFFF"/>
        <w:snapToGri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28077AA" w14:textId="77777777" w:rsidR="00943ED5" w:rsidRPr="003B5725" w:rsidRDefault="00943ED5" w:rsidP="00943ED5">
      <w:pPr>
        <w:shd w:val="clear" w:color="auto" w:fill="FFFFFF"/>
        <w:snapToGri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57BA825" w14:textId="77777777" w:rsidR="00943ED5" w:rsidRPr="003B5725" w:rsidRDefault="00943ED5" w:rsidP="00943ED5">
      <w:pPr>
        <w:shd w:val="clear" w:color="auto" w:fill="FFFFFF"/>
        <w:snapToGrid w:val="0"/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3B5725">
        <w:rPr>
          <w:rFonts w:ascii="Times New Roman" w:hAnsi="Times New Roman" w:cs="Times New Roman"/>
          <w:sz w:val="28"/>
          <w:szCs w:val="28"/>
        </w:rPr>
        <w:t>Факультет подготовки бакалавров</w:t>
      </w:r>
    </w:p>
    <w:p w14:paraId="23EE8928" w14:textId="77777777" w:rsidR="00943ED5" w:rsidRPr="003B5725" w:rsidRDefault="00943ED5" w:rsidP="00943ED5">
      <w:pPr>
        <w:shd w:val="clear" w:color="auto" w:fill="FFFFFF"/>
        <w:snapToGrid w:val="0"/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3B5725">
        <w:rPr>
          <w:rFonts w:ascii="Times New Roman" w:hAnsi="Times New Roman" w:cs="Times New Roman"/>
          <w:sz w:val="28"/>
          <w:szCs w:val="28"/>
        </w:rPr>
        <w:t>Направление 38.03.02 «Менеджмент»</w:t>
      </w:r>
    </w:p>
    <w:p w14:paraId="111084CC" w14:textId="77777777" w:rsidR="00943ED5" w:rsidRPr="003B5725" w:rsidRDefault="00943ED5" w:rsidP="00943ED5">
      <w:pPr>
        <w:shd w:val="clear" w:color="auto" w:fill="FFFFFF"/>
        <w:snapToGri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B5725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3B5725">
        <w:rPr>
          <w:rFonts w:ascii="Times New Roman" w:hAnsi="Times New Roman" w:cs="Times New Roman"/>
          <w:sz w:val="28"/>
          <w:szCs w:val="28"/>
        </w:rPr>
        <w:t>профиль:  «</w:t>
      </w:r>
      <w:proofErr w:type="gramEnd"/>
      <w:r w:rsidRPr="003B5725">
        <w:rPr>
          <w:rFonts w:ascii="Times New Roman" w:hAnsi="Times New Roman" w:cs="Times New Roman"/>
          <w:sz w:val="28"/>
          <w:szCs w:val="28"/>
        </w:rPr>
        <w:t>Менеджмент организаций»)</w:t>
      </w:r>
    </w:p>
    <w:p w14:paraId="41C3419A" w14:textId="77777777" w:rsidR="00943ED5" w:rsidRPr="003B5725" w:rsidRDefault="00943ED5" w:rsidP="00943ED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AB89353" w14:textId="77777777" w:rsidR="00943ED5" w:rsidRPr="003B5725" w:rsidRDefault="00943ED5" w:rsidP="00943ED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5F8C3F3" w14:textId="77777777" w:rsidR="00943ED5" w:rsidRPr="003B5725" w:rsidRDefault="00943ED5" w:rsidP="00943ED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382113B" w14:textId="77777777" w:rsidR="00943ED5" w:rsidRPr="003B5725" w:rsidRDefault="00943ED5" w:rsidP="00943ED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FDBB0A5" w14:textId="77777777" w:rsidR="00943ED5" w:rsidRPr="003B5725" w:rsidRDefault="00943ED5" w:rsidP="00943ED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A1463DD" w14:textId="77777777" w:rsidR="00943ED5" w:rsidRPr="003B5725" w:rsidRDefault="00943ED5" w:rsidP="00943ED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B47D86C" w14:textId="77777777" w:rsidR="00943ED5" w:rsidRPr="003B5725" w:rsidRDefault="00943ED5" w:rsidP="00943ED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E46777C" w14:textId="77777777" w:rsidR="00943ED5" w:rsidRPr="003B5725" w:rsidRDefault="00943ED5" w:rsidP="00943ED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0629820" w14:textId="77777777" w:rsidR="00943ED5" w:rsidRPr="003B5725" w:rsidRDefault="00943ED5" w:rsidP="00943ED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172F9CA" w14:textId="77777777" w:rsidR="00943ED5" w:rsidRPr="003B5725" w:rsidRDefault="00943ED5" w:rsidP="00943ED5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B5725">
        <w:rPr>
          <w:rFonts w:ascii="Times New Roman" w:hAnsi="Times New Roman" w:cs="Times New Roman"/>
          <w:b/>
          <w:bCs/>
          <w:sz w:val="28"/>
          <w:szCs w:val="28"/>
        </w:rPr>
        <w:t>Задания для промежуточной аттестации</w:t>
      </w:r>
    </w:p>
    <w:p w14:paraId="72E57F04" w14:textId="07E2D504" w:rsidR="00943ED5" w:rsidRPr="003B5725" w:rsidRDefault="00943ED5" w:rsidP="00943ED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B5725">
        <w:rPr>
          <w:rFonts w:ascii="Times New Roman" w:hAnsi="Times New Roman" w:cs="Times New Roman"/>
          <w:sz w:val="28"/>
          <w:szCs w:val="28"/>
        </w:rPr>
        <w:t>по дисциплине «</w:t>
      </w:r>
      <w:r w:rsidR="0085073C">
        <w:rPr>
          <w:rFonts w:ascii="Times New Roman" w:hAnsi="Times New Roman" w:cs="Times New Roman"/>
          <w:sz w:val="28"/>
          <w:szCs w:val="28"/>
        </w:rPr>
        <w:t>С</w:t>
      </w:r>
      <w:r w:rsidR="003B6038">
        <w:rPr>
          <w:rFonts w:ascii="Times New Roman" w:hAnsi="Times New Roman" w:cs="Times New Roman"/>
          <w:sz w:val="28"/>
          <w:szCs w:val="28"/>
        </w:rPr>
        <w:t>овременные проблемы функционирования финансовой системы</w:t>
      </w:r>
      <w:r w:rsidRPr="003B5725"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6946A4FA" w14:textId="77777777" w:rsidR="00943ED5" w:rsidRPr="003B5725" w:rsidRDefault="00943ED5" w:rsidP="00943ED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633F3A5" w14:textId="77777777" w:rsidR="00943ED5" w:rsidRPr="003B5725" w:rsidRDefault="00943ED5" w:rsidP="00943ED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216DF34" w14:textId="77777777" w:rsidR="00943ED5" w:rsidRPr="003B5725" w:rsidRDefault="00943ED5" w:rsidP="00943ED5">
      <w:pPr>
        <w:keepNext/>
        <w:suppressAutoHyphens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627D94B2" w14:textId="77777777" w:rsidR="00943ED5" w:rsidRPr="003B5725" w:rsidRDefault="00943ED5" w:rsidP="00943E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BE6375" w14:textId="77777777" w:rsidR="00943ED5" w:rsidRPr="003B5725" w:rsidRDefault="00943ED5" w:rsidP="00943E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FA3D78" w14:textId="77777777" w:rsidR="00943ED5" w:rsidRPr="003B5725" w:rsidRDefault="00943ED5" w:rsidP="00943E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1506C0" w14:textId="77777777" w:rsidR="00943ED5" w:rsidRPr="003B5725" w:rsidRDefault="00943ED5" w:rsidP="00943E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B0CBA4" w14:textId="77777777" w:rsidR="00943ED5" w:rsidRPr="003B5725" w:rsidRDefault="00943ED5" w:rsidP="00943E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812EE3" w14:textId="77777777" w:rsidR="00943ED5" w:rsidRPr="003B5725" w:rsidRDefault="00943ED5" w:rsidP="00943E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F0B246" w14:textId="77777777" w:rsidR="00943ED5" w:rsidRPr="003B5725" w:rsidRDefault="00943ED5" w:rsidP="00943E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F4125B" w14:textId="77777777" w:rsidR="00943ED5" w:rsidRPr="003B5725" w:rsidRDefault="00943ED5" w:rsidP="00943ED5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r w:rsidRPr="003B5725">
        <w:rPr>
          <w:rFonts w:ascii="Times New Roman" w:hAnsi="Times New Roman" w:cs="Times New Roman"/>
          <w:sz w:val="28"/>
          <w:szCs w:val="28"/>
        </w:rPr>
        <w:t xml:space="preserve">Выполнил: студент __ курса заочной формы    обучения с применением ДТ, </w:t>
      </w:r>
    </w:p>
    <w:p w14:paraId="2D70E854" w14:textId="77777777" w:rsidR="00943ED5" w:rsidRPr="003B5725" w:rsidRDefault="00943ED5" w:rsidP="00943ED5">
      <w:pPr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 w:rsidRPr="003B5725">
        <w:rPr>
          <w:rFonts w:ascii="Times New Roman" w:hAnsi="Times New Roman" w:cs="Times New Roman"/>
          <w:sz w:val="28"/>
          <w:szCs w:val="28"/>
        </w:rPr>
        <w:tab/>
        <w:t>________________________________</w:t>
      </w:r>
    </w:p>
    <w:p w14:paraId="5F8DABFD" w14:textId="77777777" w:rsidR="00943ED5" w:rsidRPr="003B5725" w:rsidRDefault="00943ED5" w:rsidP="00943ED5">
      <w:pPr>
        <w:spacing w:after="0" w:line="240" w:lineRule="auto"/>
        <w:ind w:left="3686" w:firstLine="562"/>
        <w:rPr>
          <w:rFonts w:ascii="Times New Roman" w:hAnsi="Times New Roman" w:cs="Times New Roman"/>
          <w:sz w:val="28"/>
          <w:szCs w:val="28"/>
        </w:rPr>
      </w:pPr>
      <w:r w:rsidRPr="003B5725">
        <w:rPr>
          <w:rFonts w:ascii="Times New Roman" w:hAnsi="Times New Roman" w:cs="Times New Roman"/>
          <w:sz w:val="28"/>
          <w:szCs w:val="28"/>
        </w:rPr>
        <w:t xml:space="preserve">Проверил: </w:t>
      </w:r>
    </w:p>
    <w:p w14:paraId="590C0211" w14:textId="77777777" w:rsidR="00943ED5" w:rsidRPr="003B5725" w:rsidRDefault="00943ED5" w:rsidP="00943ED5">
      <w:pPr>
        <w:spacing w:after="0" w:line="240" w:lineRule="auto"/>
        <w:ind w:left="3686" w:firstLine="562"/>
        <w:rPr>
          <w:rFonts w:ascii="Times New Roman" w:hAnsi="Times New Roman" w:cs="Times New Roman"/>
          <w:sz w:val="24"/>
          <w:szCs w:val="24"/>
        </w:rPr>
      </w:pPr>
      <w:r w:rsidRPr="003B5725">
        <w:rPr>
          <w:rFonts w:ascii="Times New Roman" w:hAnsi="Times New Roman" w:cs="Times New Roman"/>
          <w:sz w:val="28"/>
          <w:szCs w:val="28"/>
        </w:rPr>
        <w:t>________________________________</w:t>
      </w:r>
    </w:p>
    <w:p w14:paraId="3CB83B5D" w14:textId="77777777" w:rsidR="00943ED5" w:rsidRPr="003B5725" w:rsidRDefault="00943ED5" w:rsidP="00943ED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2CA3BED" w14:textId="77777777" w:rsidR="00943ED5" w:rsidRPr="003B5725" w:rsidRDefault="00943ED5" w:rsidP="00943E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699E1C" w14:textId="77777777" w:rsidR="00943ED5" w:rsidRPr="003B5725" w:rsidRDefault="00943ED5" w:rsidP="00943E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5E355B1" w14:textId="77777777" w:rsidR="00943ED5" w:rsidRPr="003B5725" w:rsidRDefault="00943ED5" w:rsidP="00943E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D5B36A7" w14:textId="77777777" w:rsidR="00943ED5" w:rsidRPr="003B5725" w:rsidRDefault="00943ED5" w:rsidP="00943E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F4C65DB" w14:textId="77777777" w:rsidR="00943ED5" w:rsidRPr="003B5725" w:rsidRDefault="00943ED5" w:rsidP="00943E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0EC5D72" w14:textId="77777777" w:rsidR="00943ED5" w:rsidRPr="003B5725" w:rsidRDefault="00943ED5" w:rsidP="00943E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6C9C4EA" w14:textId="77777777" w:rsidR="00943ED5" w:rsidRPr="003B5725" w:rsidRDefault="00943ED5" w:rsidP="00943E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594316E" w14:textId="77777777" w:rsidR="00943ED5" w:rsidRPr="003B5725" w:rsidRDefault="00943ED5" w:rsidP="00943E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1391C6E" w14:textId="77777777" w:rsidR="00943ED5" w:rsidRPr="003B5725" w:rsidRDefault="00943ED5" w:rsidP="00943E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7048F23" w14:textId="16A3EBBF" w:rsidR="00943ED5" w:rsidRPr="003B5725" w:rsidRDefault="00943ED5" w:rsidP="00943E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B5725">
        <w:rPr>
          <w:rFonts w:ascii="Times New Roman" w:hAnsi="Times New Roman" w:cs="Times New Roman"/>
          <w:sz w:val="24"/>
          <w:szCs w:val="24"/>
        </w:rPr>
        <w:t>Курск 2021</w:t>
      </w:r>
    </w:p>
    <w:p w14:paraId="34F41020" w14:textId="77777777" w:rsidR="00943ED5" w:rsidRPr="003B5725" w:rsidRDefault="00943ED5" w:rsidP="00943E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21B705F" w14:textId="64EB4EE4" w:rsidR="00943ED5" w:rsidRPr="003B5725" w:rsidRDefault="00943ED5">
      <w:pPr>
        <w:rPr>
          <w:rFonts w:ascii="Times New Roman" w:hAnsi="Times New Roman" w:cs="Times New Roman"/>
        </w:rPr>
      </w:pPr>
    </w:p>
    <w:p w14:paraId="319F9DEB" w14:textId="7E3F5741" w:rsidR="004C12AE" w:rsidRPr="00F976BA" w:rsidRDefault="004C12AE" w:rsidP="00F976BA">
      <w:pPr>
        <w:spacing w:after="0" w:line="360" w:lineRule="auto"/>
        <w:ind w:firstLine="6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76B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БИЛЕТ </w:t>
      </w:r>
      <w:r w:rsidR="003B6038">
        <w:rPr>
          <w:rFonts w:ascii="Times New Roman" w:hAnsi="Times New Roman" w:cs="Times New Roman"/>
          <w:b/>
          <w:sz w:val="28"/>
          <w:szCs w:val="28"/>
        </w:rPr>
        <w:t>1</w:t>
      </w:r>
    </w:p>
    <w:p w14:paraId="537A1710" w14:textId="77777777" w:rsidR="004C12AE" w:rsidRPr="004A22AD" w:rsidRDefault="004C12AE" w:rsidP="004A22AD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14:paraId="50A7C2E0" w14:textId="26EE2A76" w:rsidR="00B86A03" w:rsidRPr="00B86A03" w:rsidRDefault="004A22AD" w:rsidP="00B86A03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A22AD">
        <w:rPr>
          <w:rFonts w:ascii="Times New Roman" w:hAnsi="Times New Roman" w:cs="Times New Roman"/>
          <w:sz w:val="28"/>
          <w:szCs w:val="28"/>
        </w:rPr>
        <w:t>1. Содержание современных теоретических подходов к исследованию сущности финансов и финансовой системы.</w:t>
      </w:r>
    </w:p>
    <w:p w14:paraId="4EEBF8EB" w14:textId="77777777" w:rsidR="00B86A03" w:rsidRPr="00B86A03" w:rsidRDefault="00B86A03" w:rsidP="00B86A03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14:paraId="706277D7" w14:textId="77777777" w:rsidR="0048703E" w:rsidRPr="0048703E" w:rsidRDefault="0048703E" w:rsidP="0048703E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8703E">
        <w:rPr>
          <w:rFonts w:ascii="Times New Roman" w:hAnsi="Times New Roman" w:cs="Times New Roman"/>
          <w:sz w:val="28"/>
          <w:szCs w:val="28"/>
        </w:rPr>
        <w:t xml:space="preserve">Задачи. </w:t>
      </w:r>
    </w:p>
    <w:p w14:paraId="0C9C538B" w14:textId="77777777" w:rsidR="0048703E" w:rsidRPr="0048703E" w:rsidRDefault="0048703E" w:rsidP="0048703E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8703E">
        <w:rPr>
          <w:rFonts w:ascii="Times New Roman" w:hAnsi="Times New Roman" w:cs="Times New Roman"/>
          <w:sz w:val="28"/>
          <w:szCs w:val="28"/>
        </w:rPr>
        <w:t xml:space="preserve">1. Проанализировать динамику государственных расходов в Российской Федерации и в странах ОЭСР за последние </w:t>
      </w:r>
      <w:proofErr w:type="gramStart"/>
      <w:r w:rsidRPr="0048703E">
        <w:rPr>
          <w:rFonts w:ascii="Times New Roman" w:hAnsi="Times New Roman" w:cs="Times New Roman"/>
          <w:sz w:val="28"/>
          <w:szCs w:val="28"/>
        </w:rPr>
        <w:t>10-15</w:t>
      </w:r>
      <w:proofErr w:type="gramEnd"/>
      <w:r w:rsidRPr="0048703E">
        <w:rPr>
          <w:rFonts w:ascii="Times New Roman" w:hAnsi="Times New Roman" w:cs="Times New Roman"/>
          <w:sz w:val="28"/>
          <w:szCs w:val="28"/>
        </w:rPr>
        <w:t xml:space="preserve"> лет. Анализ должен основываться на сравнении относительных показателей доли государственных расходов в ВВП, дефицита государственного бюджета по отношению к общей величине бюджетных расходов, государственного долга к ВВП. В качестве единицы сравнения следует взять консолидированный бюджет с учетом внебюджетных фондов. Анализ структуры расходов является желательным элементом работы. Целесообразно при обосновании выводов учесть </w:t>
      </w:r>
      <w:proofErr w:type="gramStart"/>
      <w:r w:rsidRPr="0048703E">
        <w:rPr>
          <w:rFonts w:ascii="Times New Roman" w:hAnsi="Times New Roman" w:cs="Times New Roman"/>
          <w:sz w:val="28"/>
          <w:szCs w:val="28"/>
        </w:rPr>
        <w:t>социально- экономические</w:t>
      </w:r>
      <w:proofErr w:type="gramEnd"/>
      <w:r w:rsidRPr="0048703E">
        <w:rPr>
          <w:rFonts w:ascii="Times New Roman" w:hAnsi="Times New Roman" w:cs="Times New Roman"/>
          <w:sz w:val="28"/>
          <w:szCs w:val="28"/>
        </w:rPr>
        <w:t xml:space="preserve"> различия между сравниваемыми странами. Расчетное задание следует оформить в виде презентации, построить таблицы, диаграммы.</w:t>
      </w:r>
    </w:p>
    <w:p w14:paraId="643DB1D1" w14:textId="77777777" w:rsidR="0048703E" w:rsidRPr="0048703E" w:rsidRDefault="0048703E" w:rsidP="0048703E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14:paraId="2DDB9337" w14:textId="77777777" w:rsidR="0048703E" w:rsidRPr="0048703E" w:rsidRDefault="0048703E" w:rsidP="0048703E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8703E">
        <w:rPr>
          <w:rFonts w:ascii="Times New Roman" w:hAnsi="Times New Roman" w:cs="Times New Roman"/>
          <w:sz w:val="28"/>
          <w:szCs w:val="28"/>
        </w:rPr>
        <w:t>2. Выявите структуру финансирования инвестиций в основной капитал, сделайте выводы.</w:t>
      </w:r>
    </w:p>
    <w:p w14:paraId="56A4E94D" w14:textId="019C9DE8" w:rsidR="00B86A03" w:rsidRPr="00B86A03" w:rsidRDefault="00B86A03" w:rsidP="00B86A03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14:paraId="74D70B46" w14:textId="0F971301" w:rsidR="00485BF5" w:rsidRDefault="00485BF5" w:rsidP="00B86A03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14:paraId="1BB8AE81" w14:textId="5AF7CB75" w:rsidR="004C12AE" w:rsidRPr="00F976BA" w:rsidRDefault="00F976BA" w:rsidP="00F976BA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F976BA">
        <w:rPr>
          <w:rFonts w:ascii="Times New Roman" w:eastAsia="Times New Roman" w:hAnsi="Times New Roman" w:cs="Times New Roman"/>
          <w:b/>
          <w:sz w:val="28"/>
          <w:szCs w:val="28"/>
        </w:rPr>
        <w:t>Вопрос 1.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9C70E2" w:rsidRPr="004A22AD">
        <w:rPr>
          <w:rFonts w:ascii="Times New Roman" w:hAnsi="Times New Roman" w:cs="Times New Roman"/>
          <w:sz w:val="28"/>
          <w:szCs w:val="28"/>
        </w:rPr>
        <w:t>Содержание современных теоретических подходов к исследованию сущности финансов и финансовой системы</w:t>
      </w:r>
      <w:r w:rsidR="00303D35" w:rsidRPr="00B86A03">
        <w:rPr>
          <w:rFonts w:ascii="Times New Roman" w:hAnsi="Times New Roman" w:cs="Times New Roman"/>
          <w:sz w:val="28"/>
          <w:szCs w:val="28"/>
        </w:rPr>
        <w:t>.</w:t>
      </w:r>
    </w:p>
    <w:p w14:paraId="256C41FF" w14:textId="065C387B" w:rsidR="00E74CFA" w:rsidRDefault="009C70E2" w:rsidP="00166B28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C70E2">
        <w:rPr>
          <w:rFonts w:ascii="Times New Roman" w:hAnsi="Times New Roman" w:cs="Times New Roman"/>
          <w:sz w:val="28"/>
          <w:szCs w:val="28"/>
        </w:rPr>
        <w:t xml:space="preserve">Финансовая система является одним из ключевых понятий в финансовой науке.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9C70E2">
        <w:rPr>
          <w:rFonts w:ascii="Times New Roman" w:hAnsi="Times New Roman" w:cs="Times New Roman"/>
          <w:sz w:val="28"/>
          <w:szCs w:val="28"/>
        </w:rPr>
        <w:t>уществует множество теоретических дефиниций данной категории как в отечественной литературе, так и в зарубежной. Неоднозначность и дискуссионность научных взглядов определяется разнообразием теоретических и методологических подходов к изучению финансовой системы.</w:t>
      </w:r>
    </w:p>
    <w:p w14:paraId="2E442AB7" w14:textId="26808D0D" w:rsidR="009C70E2" w:rsidRDefault="009D5FF4" w:rsidP="00166B28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D5FF4">
        <w:rPr>
          <w:rFonts w:ascii="Times New Roman" w:hAnsi="Times New Roman" w:cs="Times New Roman"/>
          <w:sz w:val="28"/>
          <w:szCs w:val="28"/>
        </w:rPr>
        <w:lastRenderedPageBreak/>
        <w:t>Различные научные подходы к пониманию финансовой системы формируются в рамках сложившихся в научном мире взглядов на финансы, выраженных определенными теоретическими конструкциями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249B466C" w14:textId="77777777" w:rsidR="00152C53" w:rsidRDefault="009D5FF4" w:rsidP="00166B28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B1EB3">
        <w:rPr>
          <w:rFonts w:ascii="Times New Roman" w:hAnsi="Times New Roman" w:cs="Times New Roman"/>
          <w:sz w:val="28"/>
          <w:szCs w:val="28"/>
        </w:rPr>
        <w:t xml:space="preserve">Классическая теория финансов включает в себя всю совокупность теоретических и практических положений, определяющих механизм формирования и распределения денежных средств бюджетов и внебюджетных фондов, находящихся в распоряжении субъектов власти. Она включает в себя такие направления экономической теории, как </w:t>
      </w:r>
      <w:proofErr w:type="spellStart"/>
      <w:r w:rsidRPr="00AB1EB3">
        <w:rPr>
          <w:rFonts w:ascii="Times New Roman" w:hAnsi="Times New Roman" w:cs="Times New Roman"/>
          <w:sz w:val="28"/>
          <w:szCs w:val="28"/>
        </w:rPr>
        <w:t>физиократия</w:t>
      </w:r>
      <w:proofErr w:type="spellEnd"/>
      <w:r w:rsidRPr="00AB1EB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B1EB3">
        <w:rPr>
          <w:rFonts w:ascii="Times New Roman" w:hAnsi="Times New Roman" w:cs="Times New Roman"/>
          <w:sz w:val="28"/>
          <w:szCs w:val="28"/>
        </w:rPr>
        <w:t>камерализм</w:t>
      </w:r>
      <w:proofErr w:type="spellEnd"/>
      <w:r w:rsidRPr="00AB1EB3">
        <w:rPr>
          <w:rFonts w:ascii="Times New Roman" w:hAnsi="Times New Roman" w:cs="Times New Roman"/>
          <w:sz w:val="28"/>
          <w:szCs w:val="28"/>
        </w:rPr>
        <w:t xml:space="preserve">, классическая политэкономия. Классическая теория финансов уделяет основное внимание исследованию финансовой деятельности государства как субъекта, который осуществляет перераспределение денежных ресурсов на макроуровне. </w:t>
      </w:r>
    </w:p>
    <w:p w14:paraId="59A1BE17" w14:textId="77777777" w:rsidR="00152C53" w:rsidRDefault="009D5FF4" w:rsidP="00166B28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B1EB3">
        <w:rPr>
          <w:rFonts w:ascii="Times New Roman" w:hAnsi="Times New Roman" w:cs="Times New Roman"/>
          <w:sz w:val="28"/>
          <w:szCs w:val="28"/>
        </w:rPr>
        <w:t>В результате распределительных функций государства происходит формирова</w:t>
      </w:r>
      <w:r w:rsidR="00152C53">
        <w:rPr>
          <w:rFonts w:ascii="Times New Roman" w:hAnsi="Times New Roman" w:cs="Times New Roman"/>
          <w:sz w:val="28"/>
          <w:szCs w:val="28"/>
        </w:rPr>
        <w:t>н</w:t>
      </w:r>
      <w:r w:rsidR="00AB1EB3" w:rsidRPr="00AB1EB3">
        <w:rPr>
          <w:rFonts w:ascii="Times New Roman" w:hAnsi="Times New Roman" w:cs="Times New Roman"/>
          <w:sz w:val="28"/>
          <w:szCs w:val="28"/>
        </w:rPr>
        <w:t xml:space="preserve">ие, поддержание или изменение всех видов экономических пропорций, а также пропорций между сферами общественного производства. </w:t>
      </w:r>
    </w:p>
    <w:p w14:paraId="662A5E3B" w14:textId="77777777" w:rsidR="00152C53" w:rsidRDefault="00AB1EB3" w:rsidP="00166B28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B1EB3">
        <w:rPr>
          <w:rFonts w:ascii="Times New Roman" w:hAnsi="Times New Roman" w:cs="Times New Roman"/>
          <w:sz w:val="28"/>
          <w:szCs w:val="28"/>
        </w:rPr>
        <w:t xml:space="preserve">В основе классической теории финансов лежит распределительная концепция. Классическая теория финансов определяет бюджетный тип финансовой системы, при котором основная часть национального дохода перераспределяется государством через систему бюджетов и внебюджетных фондов. </w:t>
      </w:r>
    </w:p>
    <w:p w14:paraId="4E973FAF" w14:textId="77777777" w:rsidR="00152C53" w:rsidRDefault="00AB1EB3" w:rsidP="00166B28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B1EB3">
        <w:rPr>
          <w:rFonts w:ascii="Times New Roman" w:hAnsi="Times New Roman" w:cs="Times New Roman"/>
          <w:sz w:val="28"/>
          <w:szCs w:val="28"/>
        </w:rPr>
        <w:t xml:space="preserve">Финансовая система данного типа, используется, в частности, Российской Федерацией, Швецией, Китаем, некоторыми другими странами. Неоклассическая теория финансов в качестве основного системообразующего субъекта рыночной экономики рассматривает коммерческую организацию, поэтому в рамках этой теории изучаются закономерности и механизмы, которые используются хозяйствующими субъектами для привлечения и использования финансовых ресурсов. </w:t>
      </w:r>
    </w:p>
    <w:p w14:paraId="3D88EEED" w14:textId="026DEFDA" w:rsidR="00152C53" w:rsidRDefault="00AB1EB3" w:rsidP="00166B28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B1EB3">
        <w:rPr>
          <w:rFonts w:ascii="Times New Roman" w:hAnsi="Times New Roman" w:cs="Times New Roman"/>
          <w:sz w:val="28"/>
          <w:szCs w:val="28"/>
        </w:rPr>
        <w:t xml:space="preserve">В рамках неоклассической теории особое внимание уделяется финансовому рынку, на котором финансовые ресурсы обращаются, и способам оформления отношений, возникающих в ходе привлечения и использования финансовых ресурсов хозяйствующими субъектами. Создание данной школы </w:t>
      </w:r>
      <w:r w:rsidRPr="00AB1EB3">
        <w:rPr>
          <w:rFonts w:ascii="Times New Roman" w:hAnsi="Times New Roman" w:cs="Times New Roman"/>
          <w:sz w:val="28"/>
          <w:szCs w:val="28"/>
        </w:rPr>
        <w:lastRenderedPageBreak/>
        <w:t>финансовой науки было вызвано осознанием важности финансов субъектов хозяйствования как основы функционирования финансовой системы любого государства, экономика которого строится на рыночных принципах</w:t>
      </w:r>
      <w:r w:rsidR="00152C53">
        <w:rPr>
          <w:rFonts w:ascii="Times New Roman" w:hAnsi="Times New Roman" w:cs="Times New Roman"/>
          <w:sz w:val="28"/>
          <w:szCs w:val="28"/>
        </w:rPr>
        <w:t>.</w:t>
      </w:r>
    </w:p>
    <w:p w14:paraId="6C7C57DD" w14:textId="491B75F4" w:rsidR="009C70E2" w:rsidRDefault="00AB1EB3" w:rsidP="00166B28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B1EB3">
        <w:rPr>
          <w:rFonts w:ascii="Times New Roman" w:hAnsi="Times New Roman" w:cs="Times New Roman"/>
          <w:sz w:val="28"/>
          <w:szCs w:val="28"/>
        </w:rPr>
        <w:t>Положения неоклассической школы финансов реализованы в США, Великобритании, Канаде.</w:t>
      </w:r>
    </w:p>
    <w:p w14:paraId="3D50F919" w14:textId="77777777" w:rsidR="00C25C60" w:rsidRDefault="00C25C60" w:rsidP="00166B28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C25C60">
        <w:rPr>
          <w:rFonts w:ascii="Times New Roman" w:hAnsi="Times New Roman" w:cs="Times New Roman"/>
          <w:sz w:val="28"/>
          <w:szCs w:val="28"/>
        </w:rPr>
        <w:t xml:space="preserve">В рамках методологии исследования финансовой системы можно выделить: </w:t>
      </w:r>
    </w:p>
    <w:p w14:paraId="1C0A3312" w14:textId="4690480D" w:rsidR="00C25C60" w:rsidRDefault="00C25C60" w:rsidP="00166B28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25C60">
        <w:rPr>
          <w:rFonts w:ascii="Times New Roman" w:hAnsi="Times New Roman" w:cs="Times New Roman"/>
          <w:sz w:val="28"/>
          <w:szCs w:val="28"/>
        </w:rPr>
        <w:t xml:space="preserve">концепции финансов; </w:t>
      </w:r>
    </w:p>
    <w:p w14:paraId="52F692AA" w14:textId="479C9A14" w:rsidR="00C25C60" w:rsidRDefault="00C25C60" w:rsidP="00166B28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25C60">
        <w:rPr>
          <w:rFonts w:ascii="Times New Roman" w:hAnsi="Times New Roman" w:cs="Times New Roman"/>
          <w:sz w:val="28"/>
          <w:szCs w:val="28"/>
        </w:rPr>
        <w:t xml:space="preserve">научные подходы, определяющие состав и структуру финансовой системы; </w:t>
      </w:r>
    </w:p>
    <w:p w14:paraId="349EC429" w14:textId="06650B5B" w:rsidR="009C70E2" w:rsidRDefault="00C25C60" w:rsidP="00166B28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25C60">
        <w:rPr>
          <w:rFonts w:ascii="Times New Roman" w:hAnsi="Times New Roman" w:cs="Times New Roman"/>
          <w:sz w:val="28"/>
          <w:szCs w:val="28"/>
        </w:rPr>
        <w:t>методики и методы исследования функционирования финансовой системы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680E393" w14:textId="61552718" w:rsidR="009C70E2" w:rsidRPr="00505FCE" w:rsidRDefault="00111A37" w:rsidP="00166B28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05FCE">
        <w:rPr>
          <w:rFonts w:ascii="Times New Roman" w:hAnsi="Times New Roman" w:cs="Times New Roman"/>
          <w:sz w:val="28"/>
          <w:szCs w:val="28"/>
        </w:rPr>
        <w:t>Основные концепции сущности финансов были разработаны советскими учеными во второй половине ХХ в. Основываясь на единой политической экономической теории К. Маркса, советские ученые разошлись во мнении определения места финансов в системе расширенного воспроизводства</w:t>
      </w:r>
    </w:p>
    <w:p w14:paraId="1AC99EFC" w14:textId="2A2C4821" w:rsidR="00111A37" w:rsidRPr="00505FCE" w:rsidRDefault="00953503" w:rsidP="00166B28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05FCE">
        <w:rPr>
          <w:rFonts w:ascii="Times New Roman" w:hAnsi="Times New Roman" w:cs="Times New Roman"/>
          <w:sz w:val="28"/>
          <w:szCs w:val="28"/>
        </w:rPr>
        <w:t>Следующим элементом методологии исследования финансовой системы являются научные подходы, среди которых можно выделить системный, функциональный и институциональный подходы.</w:t>
      </w:r>
    </w:p>
    <w:p w14:paraId="7FD7DC4C" w14:textId="1B9AEC0A" w:rsidR="00953503" w:rsidRPr="00505FCE" w:rsidRDefault="00505FCE" w:rsidP="00166B28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05FCE">
        <w:rPr>
          <w:rFonts w:ascii="Times New Roman" w:hAnsi="Times New Roman" w:cs="Times New Roman"/>
          <w:sz w:val="28"/>
          <w:szCs w:val="28"/>
        </w:rPr>
        <w:t>Методики исследования функционирования финансовой системы могут использоваться различные, в зависимости от цели проводимого исследования. Учитывая, что каждая сфера и звенья финансовой системы характеризуются особенностями финансовых отношений, различными видами финансовых ресурсов и источниками их формирования, то методики исследования так же могут применяться различные отдельно к каждой сфере и звеньям финансовой системы.</w:t>
      </w:r>
    </w:p>
    <w:p w14:paraId="3F5EB113" w14:textId="2EBBFB3F" w:rsidR="00111A37" w:rsidRPr="00505FCE" w:rsidRDefault="00111A37" w:rsidP="00166B28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14:paraId="7CA27574" w14:textId="7F80CD9C" w:rsidR="00111A37" w:rsidRDefault="00111A37" w:rsidP="00166B28">
      <w:pPr>
        <w:spacing w:after="0" w:line="360" w:lineRule="auto"/>
        <w:ind w:firstLine="680"/>
        <w:jc w:val="both"/>
      </w:pPr>
    </w:p>
    <w:p w14:paraId="0B5CDE39" w14:textId="04C5F0A0" w:rsidR="00111A37" w:rsidRDefault="00111A37" w:rsidP="00166B28">
      <w:pPr>
        <w:spacing w:after="0" w:line="360" w:lineRule="auto"/>
        <w:ind w:firstLine="680"/>
        <w:jc w:val="both"/>
      </w:pPr>
    </w:p>
    <w:p w14:paraId="38ACDB47" w14:textId="77777777" w:rsidR="00111A37" w:rsidRDefault="00111A37" w:rsidP="00166B28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14:paraId="7E639D74" w14:textId="77777777" w:rsidR="006A2E5A" w:rsidRDefault="006A2E5A" w:rsidP="00CB0020">
      <w:pPr>
        <w:spacing w:after="0" w:line="360" w:lineRule="auto"/>
        <w:ind w:firstLine="68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Задачи</w:t>
      </w:r>
    </w:p>
    <w:p w14:paraId="1888C609" w14:textId="1197F086" w:rsidR="002271C3" w:rsidRDefault="006A2E5A" w:rsidP="00F976BA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FA238C" w:rsidRPr="00FA238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FA238C">
        <w:rPr>
          <w:rFonts w:ascii="Times New Roman" w:hAnsi="Times New Roman" w:cs="Times New Roman"/>
          <w:sz w:val="28"/>
          <w:szCs w:val="28"/>
        </w:rPr>
        <w:t xml:space="preserve"> </w:t>
      </w:r>
      <w:r w:rsidR="00E86C2A" w:rsidRPr="0048703E">
        <w:rPr>
          <w:rFonts w:ascii="Times New Roman" w:hAnsi="Times New Roman" w:cs="Times New Roman"/>
          <w:sz w:val="28"/>
          <w:szCs w:val="28"/>
        </w:rPr>
        <w:t xml:space="preserve">Проанализировать динамику государственных расходов в Российской Федерации и в странах ОЭСР за последние </w:t>
      </w:r>
      <w:proofErr w:type="gramStart"/>
      <w:r w:rsidR="00E86C2A" w:rsidRPr="0048703E">
        <w:rPr>
          <w:rFonts w:ascii="Times New Roman" w:hAnsi="Times New Roman" w:cs="Times New Roman"/>
          <w:sz w:val="28"/>
          <w:szCs w:val="28"/>
        </w:rPr>
        <w:t>10-15</w:t>
      </w:r>
      <w:proofErr w:type="gramEnd"/>
      <w:r w:rsidR="00E86C2A" w:rsidRPr="0048703E">
        <w:rPr>
          <w:rFonts w:ascii="Times New Roman" w:hAnsi="Times New Roman" w:cs="Times New Roman"/>
          <w:sz w:val="28"/>
          <w:szCs w:val="28"/>
        </w:rPr>
        <w:t xml:space="preserve"> лет. Анализ должен основываться на сравнении относительных показателей доли государственных расходов в ВВП, дефицита государственного бюджета по отношению к общей величине бюджетных расходов, государственного долга к ВВП. В качестве единицы сравнения следует взять консолидированный бюджет с учетом внебюджетных фондов. Анализ структуры расходов является желательным элементом работы. Целесообразно при обосновании выводов учесть </w:t>
      </w:r>
      <w:proofErr w:type="gramStart"/>
      <w:r w:rsidR="00E86C2A" w:rsidRPr="0048703E">
        <w:rPr>
          <w:rFonts w:ascii="Times New Roman" w:hAnsi="Times New Roman" w:cs="Times New Roman"/>
          <w:sz w:val="28"/>
          <w:szCs w:val="28"/>
        </w:rPr>
        <w:t>социально- экономические</w:t>
      </w:r>
      <w:proofErr w:type="gramEnd"/>
      <w:r w:rsidR="00E86C2A" w:rsidRPr="0048703E">
        <w:rPr>
          <w:rFonts w:ascii="Times New Roman" w:hAnsi="Times New Roman" w:cs="Times New Roman"/>
          <w:sz w:val="28"/>
          <w:szCs w:val="28"/>
        </w:rPr>
        <w:t xml:space="preserve"> различия между сравниваемыми странами. Расчетное задание следует оформить в виде презентации, построить таблицы, диаграммы.</w:t>
      </w:r>
    </w:p>
    <w:p w14:paraId="0CF31289" w14:textId="641ABAAE" w:rsidR="00596AD1" w:rsidRDefault="00596AD1" w:rsidP="00F976BA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14:paraId="707885CA" w14:textId="63F8F8CF" w:rsidR="00596AD1" w:rsidRDefault="00596AD1" w:rsidP="00F976BA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Решение:</w:t>
      </w:r>
    </w:p>
    <w:p w14:paraId="616E08B8" w14:textId="77DE44BB" w:rsidR="00596AD1" w:rsidRPr="00F976BA" w:rsidRDefault="00596AD1" w:rsidP="00F976BA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начала сопоставим величины </w:t>
      </w:r>
      <w:r w:rsidR="005C5F00">
        <w:rPr>
          <w:rFonts w:ascii="Times New Roman" w:hAnsi="Times New Roman" w:cs="Times New Roman"/>
          <w:sz w:val="28"/>
          <w:szCs w:val="28"/>
        </w:rPr>
        <w:t xml:space="preserve">расходов бюджета по годам с </w:t>
      </w:r>
      <w:proofErr w:type="gramStart"/>
      <w:r w:rsidR="005C5F00">
        <w:rPr>
          <w:rFonts w:ascii="Times New Roman" w:hAnsi="Times New Roman" w:cs="Times New Roman"/>
          <w:sz w:val="28"/>
          <w:szCs w:val="28"/>
        </w:rPr>
        <w:t>2011-2020</w:t>
      </w:r>
      <w:proofErr w:type="gramEnd"/>
      <w:r w:rsidR="005C5F00">
        <w:rPr>
          <w:rFonts w:ascii="Times New Roman" w:hAnsi="Times New Roman" w:cs="Times New Roman"/>
          <w:sz w:val="28"/>
          <w:szCs w:val="28"/>
        </w:rPr>
        <w:t xml:space="preserve"> гг.</w:t>
      </w:r>
    </w:p>
    <w:p w14:paraId="58E94337" w14:textId="26F2E2AE" w:rsidR="008A7BBD" w:rsidRDefault="008D2391" w:rsidP="0018586F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4EEF0567" wp14:editId="23FD1778">
            <wp:extent cx="4572000" cy="2743200"/>
            <wp:effectExtent l="0" t="0" r="0" b="0"/>
            <wp:docPr id="6" name="Диаграмма 6">
              <a:extLst xmlns:a="http://schemas.openxmlformats.org/drawingml/2006/main">
                <a:ext uri="{FF2B5EF4-FFF2-40B4-BE49-F238E27FC236}">
                  <a16:creationId xmlns:a16="http://schemas.microsoft.com/office/drawing/2014/main" id="{BD1EF7BA-92B9-4319-8EFF-6FC9513B373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4603C7A" w14:textId="193B2D72" w:rsidR="005E29B0" w:rsidRDefault="005C5F00" w:rsidP="0018586F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Видим, что в структуре расходов выигрывает совокупная величина стран ОЭСР, однако, заметим, что </w:t>
      </w:r>
      <w:r w:rsidR="00FF0E6E">
        <w:rPr>
          <w:rFonts w:ascii="Times New Roman" w:hAnsi="Times New Roman" w:cs="Times New Roman"/>
          <w:sz w:val="28"/>
          <w:szCs w:val="28"/>
        </w:rPr>
        <w:t xml:space="preserve">сопоставляется расходная часть бюджета России к </w:t>
      </w:r>
      <w:proofErr w:type="gramStart"/>
      <w:r w:rsidR="00FF0E6E">
        <w:rPr>
          <w:rFonts w:ascii="Times New Roman" w:hAnsi="Times New Roman" w:cs="Times New Roman"/>
          <w:sz w:val="28"/>
          <w:szCs w:val="28"/>
        </w:rPr>
        <w:t>ВВП,%</w:t>
      </w:r>
      <w:proofErr w:type="gramEnd"/>
      <w:r w:rsidR="00FF0E6E">
        <w:rPr>
          <w:rFonts w:ascii="Times New Roman" w:hAnsi="Times New Roman" w:cs="Times New Roman"/>
          <w:sz w:val="28"/>
          <w:szCs w:val="28"/>
        </w:rPr>
        <w:t xml:space="preserve"> и </w:t>
      </w:r>
      <w:r w:rsidR="000851DB">
        <w:rPr>
          <w:rFonts w:ascii="Times New Roman" w:hAnsi="Times New Roman" w:cs="Times New Roman"/>
          <w:sz w:val="28"/>
          <w:szCs w:val="28"/>
        </w:rPr>
        <w:t>расходная часть совокупных</w:t>
      </w:r>
      <w:r w:rsidR="00FD2999">
        <w:rPr>
          <w:rFonts w:ascii="Times New Roman" w:hAnsi="Times New Roman" w:cs="Times New Roman"/>
          <w:sz w:val="28"/>
          <w:szCs w:val="28"/>
        </w:rPr>
        <w:t xml:space="preserve"> расходов</w:t>
      </w:r>
      <w:r w:rsidR="000851DB">
        <w:rPr>
          <w:rFonts w:ascii="Times New Roman" w:hAnsi="Times New Roman" w:cs="Times New Roman"/>
          <w:sz w:val="28"/>
          <w:szCs w:val="28"/>
        </w:rPr>
        <w:t xml:space="preserve"> бюджетов 38 государств (по состоянию на 2021 года)</w:t>
      </w:r>
      <w:r w:rsidR="00FD2999">
        <w:rPr>
          <w:rFonts w:ascii="Times New Roman" w:hAnsi="Times New Roman" w:cs="Times New Roman"/>
          <w:sz w:val="28"/>
          <w:szCs w:val="28"/>
        </w:rPr>
        <w:t>.</w:t>
      </w:r>
    </w:p>
    <w:p w14:paraId="0E4B2DA8" w14:textId="333646D2" w:rsidR="0095326F" w:rsidRDefault="0095326F" w:rsidP="0018586F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Далее рассмотрим динамику показателей в структуре роста и прироста по России</w:t>
      </w:r>
      <w:r w:rsidR="00AF1379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2"/>
        <w:gridCol w:w="962"/>
        <w:gridCol w:w="963"/>
        <w:gridCol w:w="963"/>
        <w:gridCol w:w="963"/>
        <w:gridCol w:w="963"/>
        <w:gridCol w:w="963"/>
        <w:gridCol w:w="963"/>
        <w:gridCol w:w="963"/>
        <w:gridCol w:w="963"/>
      </w:tblGrid>
      <w:tr w:rsidR="000F0863" w:rsidRPr="0095326F" w14:paraId="74078ED2" w14:textId="77777777" w:rsidTr="000F0863">
        <w:trPr>
          <w:trHeight w:val="20"/>
        </w:trPr>
        <w:tc>
          <w:tcPr>
            <w:tcW w:w="500" w:type="pct"/>
            <w:shd w:val="clear" w:color="auto" w:fill="auto"/>
            <w:vAlign w:val="center"/>
            <w:hideMark/>
          </w:tcPr>
          <w:p w14:paraId="7B431F3B" w14:textId="77777777" w:rsidR="0095326F" w:rsidRPr="0095326F" w:rsidRDefault="0095326F" w:rsidP="000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2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Изменение 20 к 19</w:t>
            </w:r>
          </w:p>
        </w:tc>
        <w:tc>
          <w:tcPr>
            <w:tcW w:w="500" w:type="pct"/>
            <w:shd w:val="clear" w:color="auto" w:fill="auto"/>
            <w:vAlign w:val="center"/>
            <w:hideMark/>
          </w:tcPr>
          <w:p w14:paraId="59121B63" w14:textId="77777777" w:rsidR="0095326F" w:rsidRPr="0095326F" w:rsidRDefault="0095326F" w:rsidP="000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2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Изменение 20 к 18</w:t>
            </w:r>
          </w:p>
        </w:tc>
        <w:tc>
          <w:tcPr>
            <w:tcW w:w="500" w:type="pct"/>
            <w:shd w:val="clear" w:color="auto" w:fill="auto"/>
            <w:vAlign w:val="center"/>
            <w:hideMark/>
          </w:tcPr>
          <w:p w14:paraId="26B18699" w14:textId="77777777" w:rsidR="0095326F" w:rsidRPr="0095326F" w:rsidRDefault="0095326F" w:rsidP="000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2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Изменение 20 к 17</w:t>
            </w:r>
          </w:p>
        </w:tc>
        <w:tc>
          <w:tcPr>
            <w:tcW w:w="500" w:type="pct"/>
            <w:shd w:val="clear" w:color="auto" w:fill="auto"/>
            <w:vAlign w:val="center"/>
            <w:hideMark/>
          </w:tcPr>
          <w:p w14:paraId="03856910" w14:textId="77777777" w:rsidR="0095326F" w:rsidRPr="0095326F" w:rsidRDefault="0095326F" w:rsidP="000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2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Изменение 20 к 16</w:t>
            </w:r>
          </w:p>
        </w:tc>
        <w:tc>
          <w:tcPr>
            <w:tcW w:w="500" w:type="pct"/>
            <w:shd w:val="clear" w:color="auto" w:fill="auto"/>
            <w:vAlign w:val="center"/>
            <w:hideMark/>
          </w:tcPr>
          <w:p w14:paraId="301C373F" w14:textId="77777777" w:rsidR="0095326F" w:rsidRPr="0095326F" w:rsidRDefault="0095326F" w:rsidP="000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2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Изменение 20 к 15</w:t>
            </w:r>
          </w:p>
        </w:tc>
        <w:tc>
          <w:tcPr>
            <w:tcW w:w="500" w:type="pct"/>
            <w:shd w:val="clear" w:color="auto" w:fill="auto"/>
            <w:vAlign w:val="center"/>
            <w:hideMark/>
          </w:tcPr>
          <w:p w14:paraId="45803AB6" w14:textId="77777777" w:rsidR="0095326F" w:rsidRPr="0095326F" w:rsidRDefault="0095326F" w:rsidP="000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2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 изм. 20 к 19</w:t>
            </w:r>
          </w:p>
        </w:tc>
        <w:tc>
          <w:tcPr>
            <w:tcW w:w="500" w:type="pct"/>
            <w:shd w:val="clear" w:color="auto" w:fill="auto"/>
            <w:vAlign w:val="center"/>
            <w:hideMark/>
          </w:tcPr>
          <w:p w14:paraId="63593540" w14:textId="77777777" w:rsidR="0095326F" w:rsidRPr="0095326F" w:rsidRDefault="0095326F" w:rsidP="000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2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 изм. 20 к 18</w:t>
            </w:r>
          </w:p>
        </w:tc>
        <w:tc>
          <w:tcPr>
            <w:tcW w:w="500" w:type="pct"/>
            <w:shd w:val="clear" w:color="auto" w:fill="auto"/>
            <w:vAlign w:val="center"/>
            <w:hideMark/>
          </w:tcPr>
          <w:p w14:paraId="705CCFFC" w14:textId="77777777" w:rsidR="0095326F" w:rsidRPr="0095326F" w:rsidRDefault="0095326F" w:rsidP="000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2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 изм. 20 к 17</w:t>
            </w:r>
          </w:p>
        </w:tc>
        <w:tc>
          <w:tcPr>
            <w:tcW w:w="500" w:type="pct"/>
            <w:shd w:val="clear" w:color="auto" w:fill="auto"/>
            <w:vAlign w:val="center"/>
            <w:hideMark/>
          </w:tcPr>
          <w:p w14:paraId="33A3DA6D" w14:textId="77777777" w:rsidR="0095326F" w:rsidRPr="0095326F" w:rsidRDefault="0095326F" w:rsidP="000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2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 изм. 20 к 16</w:t>
            </w:r>
          </w:p>
        </w:tc>
        <w:tc>
          <w:tcPr>
            <w:tcW w:w="500" w:type="pct"/>
            <w:shd w:val="clear" w:color="auto" w:fill="auto"/>
            <w:vAlign w:val="center"/>
            <w:hideMark/>
          </w:tcPr>
          <w:p w14:paraId="2FFF6662" w14:textId="77777777" w:rsidR="0095326F" w:rsidRPr="0095326F" w:rsidRDefault="0095326F" w:rsidP="000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2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 изм. 20 к 15</w:t>
            </w:r>
          </w:p>
        </w:tc>
      </w:tr>
      <w:tr w:rsidR="000F0863" w:rsidRPr="0095326F" w14:paraId="20E0660B" w14:textId="77777777" w:rsidTr="000F0863">
        <w:trPr>
          <w:trHeight w:val="20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60FF0A98" w14:textId="77777777" w:rsidR="0095326F" w:rsidRPr="0095326F" w:rsidRDefault="0095326F" w:rsidP="000F08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2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4,66</w:t>
            </w:r>
          </w:p>
        </w:tc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3346503F" w14:textId="77777777" w:rsidR="0095326F" w:rsidRPr="0095326F" w:rsidRDefault="0095326F" w:rsidP="000F08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2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5,24</w:t>
            </w:r>
          </w:p>
        </w:tc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2B81515C" w14:textId="77777777" w:rsidR="0095326F" w:rsidRPr="0095326F" w:rsidRDefault="0095326F" w:rsidP="000F08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2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3,46</w:t>
            </w:r>
          </w:p>
        </w:tc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1B1B1369" w14:textId="77777777" w:rsidR="0095326F" w:rsidRPr="0095326F" w:rsidRDefault="0095326F" w:rsidP="000F08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2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19,69</w:t>
            </w:r>
          </w:p>
        </w:tc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78C46694" w14:textId="77777777" w:rsidR="0095326F" w:rsidRPr="0095326F" w:rsidRDefault="0095326F" w:rsidP="000F08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2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19,49</w:t>
            </w:r>
          </w:p>
        </w:tc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21A027E4" w14:textId="77777777" w:rsidR="0095326F" w:rsidRPr="0095326F" w:rsidRDefault="0095326F" w:rsidP="000F08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2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27,96</w:t>
            </w:r>
          </w:p>
        </w:tc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18270D81" w14:textId="77777777" w:rsidR="0095326F" w:rsidRPr="0095326F" w:rsidRDefault="0095326F" w:rsidP="000F08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2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132,59</w:t>
            </w:r>
          </w:p>
        </w:tc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2D3DBFC4" w14:textId="77777777" w:rsidR="0095326F" w:rsidRPr="0095326F" w:rsidRDefault="0095326F" w:rsidP="000F08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2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119,33</w:t>
            </w:r>
          </w:p>
        </w:tc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34F29AFF" w14:textId="77777777" w:rsidR="0095326F" w:rsidRPr="0095326F" w:rsidRDefault="0095326F" w:rsidP="000F08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2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1299,26</w:t>
            </w:r>
          </w:p>
        </w:tc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5A30E57A" w14:textId="77777777" w:rsidR="0095326F" w:rsidRPr="0095326F" w:rsidRDefault="0095326F" w:rsidP="000F08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2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1157,55</w:t>
            </w:r>
          </w:p>
        </w:tc>
      </w:tr>
    </w:tbl>
    <w:p w14:paraId="2276E311" w14:textId="4447AFCB" w:rsidR="0095326F" w:rsidRDefault="0095326F" w:rsidP="0018586F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14:paraId="0D2FDFDB" w14:textId="45091333" w:rsidR="00AF1379" w:rsidRDefault="00AF1379" w:rsidP="0018586F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странах ОЭСР динамика представлена следующими значениями (без учёта 2020 г. ввиду отсутствия статистических данных).</w:t>
      </w:r>
    </w:p>
    <w:tbl>
      <w:tblPr>
        <w:tblW w:w="9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4"/>
        <w:gridCol w:w="1154"/>
        <w:gridCol w:w="1154"/>
        <w:gridCol w:w="1154"/>
        <w:gridCol w:w="1154"/>
        <w:gridCol w:w="766"/>
        <w:gridCol w:w="766"/>
        <w:gridCol w:w="766"/>
        <w:gridCol w:w="844"/>
        <w:gridCol w:w="844"/>
      </w:tblGrid>
      <w:tr w:rsidR="006C0ABD" w:rsidRPr="00954F3D" w14:paraId="03D0278B" w14:textId="77777777" w:rsidTr="006C0ABD">
        <w:trPr>
          <w:trHeight w:val="915"/>
        </w:trPr>
        <w:tc>
          <w:tcPr>
            <w:tcW w:w="1154" w:type="dxa"/>
            <w:shd w:val="clear" w:color="auto" w:fill="auto"/>
            <w:vAlign w:val="bottom"/>
            <w:hideMark/>
          </w:tcPr>
          <w:p w14:paraId="20D8C379" w14:textId="50096317" w:rsidR="006C0ABD" w:rsidRPr="00954F3D" w:rsidRDefault="006C0ABD" w:rsidP="006C0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A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Изменение 19 к 18</w:t>
            </w:r>
          </w:p>
        </w:tc>
        <w:tc>
          <w:tcPr>
            <w:tcW w:w="1154" w:type="dxa"/>
            <w:shd w:val="clear" w:color="auto" w:fill="auto"/>
            <w:vAlign w:val="bottom"/>
            <w:hideMark/>
          </w:tcPr>
          <w:p w14:paraId="36CFBCEB" w14:textId="7D61AAF9" w:rsidR="006C0ABD" w:rsidRPr="00954F3D" w:rsidRDefault="006C0ABD" w:rsidP="006C0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A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Изменение 19 к 17</w:t>
            </w:r>
          </w:p>
        </w:tc>
        <w:tc>
          <w:tcPr>
            <w:tcW w:w="1154" w:type="dxa"/>
            <w:shd w:val="clear" w:color="auto" w:fill="auto"/>
            <w:vAlign w:val="bottom"/>
            <w:hideMark/>
          </w:tcPr>
          <w:p w14:paraId="5A8F538B" w14:textId="5330952A" w:rsidR="006C0ABD" w:rsidRPr="00954F3D" w:rsidRDefault="006C0ABD" w:rsidP="006C0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A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Изменение 19 к 16</w:t>
            </w:r>
          </w:p>
        </w:tc>
        <w:tc>
          <w:tcPr>
            <w:tcW w:w="1154" w:type="dxa"/>
            <w:shd w:val="clear" w:color="auto" w:fill="auto"/>
            <w:vAlign w:val="bottom"/>
            <w:hideMark/>
          </w:tcPr>
          <w:p w14:paraId="4784E2F9" w14:textId="213BEF2E" w:rsidR="006C0ABD" w:rsidRPr="00954F3D" w:rsidRDefault="006C0ABD" w:rsidP="006C0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A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Изменение 19 к 15</w:t>
            </w:r>
          </w:p>
        </w:tc>
        <w:tc>
          <w:tcPr>
            <w:tcW w:w="1154" w:type="dxa"/>
            <w:shd w:val="clear" w:color="auto" w:fill="auto"/>
            <w:vAlign w:val="bottom"/>
            <w:hideMark/>
          </w:tcPr>
          <w:p w14:paraId="50043E60" w14:textId="05E45857" w:rsidR="006C0ABD" w:rsidRPr="00954F3D" w:rsidRDefault="006C0ABD" w:rsidP="006C0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A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Изменение 19 к 14</w:t>
            </w:r>
          </w:p>
        </w:tc>
        <w:tc>
          <w:tcPr>
            <w:tcW w:w="766" w:type="dxa"/>
            <w:shd w:val="clear" w:color="auto" w:fill="auto"/>
            <w:vAlign w:val="bottom"/>
            <w:hideMark/>
          </w:tcPr>
          <w:p w14:paraId="4DD9D37F" w14:textId="24650508" w:rsidR="006C0ABD" w:rsidRPr="00954F3D" w:rsidRDefault="006C0ABD" w:rsidP="006C0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A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 изм. 19 к 18</w:t>
            </w:r>
          </w:p>
        </w:tc>
        <w:tc>
          <w:tcPr>
            <w:tcW w:w="766" w:type="dxa"/>
            <w:shd w:val="clear" w:color="auto" w:fill="auto"/>
            <w:vAlign w:val="bottom"/>
            <w:hideMark/>
          </w:tcPr>
          <w:p w14:paraId="38939B2F" w14:textId="67F3DB38" w:rsidR="006C0ABD" w:rsidRPr="00954F3D" w:rsidRDefault="006C0ABD" w:rsidP="006C0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A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 изм. 19 к 17</w:t>
            </w:r>
          </w:p>
        </w:tc>
        <w:tc>
          <w:tcPr>
            <w:tcW w:w="766" w:type="dxa"/>
            <w:shd w:val="clear" w:color="auto" w:fill="auto"/>
            <w:vAlign w:val="bottom"/>
            <w:hideMark/>
          </w:tcPr>
          <w:p w14:paraId="11B53112" w14:textId="2AA2F682" w:rsidR="006C0ABD" w:rsidRPr="00954F3D" w:rsidRDefault="006C0ABD" w:rsidP="006C0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A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 изм. 19 к 16</w:t>
            </w:r>
          </w:p>
        </w:tc>
        <w:tc>
          <w:tcPr>
            <w:tcW w:w="844" w:type="dxa"/>
            <w:shd w:val="clear" w:color="auto" w:fill="auto"/>
            <w:vAlign w:val="bottom"/>
            <w:hideMark/>
          </w:tcPr>
          <w:p w14:paraId="6F282E97" w14:textId="12E128AD" w:rsidR="006C0ABD" w:rsidRPr="00954F3D" w:rsidRDefault="006C0ABD" w:rsidP="006C0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A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 изм. 19 к 15</w:t>
            </w:r>
          </w:p>
        </w:tc>
        <w:tc>
          <w:tcPr>
            <w:tcW w:w="844" w:type="dxa"/>
            <w:shd w:val="clear" w:color="auto" w:fill="auto"/>
            <w:vAlign w:val="bottom"/>
            <w:hideMark/>
          </w:tcPr>
          <w:p w14:paraId="739059C1" w14:textId="17B93AC5" w:rsidR="006C0ABD" w:rsidRPr="00954F3D" w:rsidRDefault="006C0ABD" w:rsidP="006C0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A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 изм. 19 к 14</w:t>
            </w:r>
          </w:p>
        </w:tc>
      </w:tr>
      <w:tr w:rsidR="00954F3D" w:rsidRPr="00954F3D" w14:paraId="35CD4FFD" w14:textId="77777777" w:rsidTr="006C0ABD">
        <w:trPr>
          <w:trHeight w:val="300"/>
        </w:trPr>
        <w:tc>
          <w:tcPr>
            <w:tcW w:w="1154" w:type="dxa"/>
            <w:shd w:val="clear" w:color="auto" w:fill="auto"/>
            <w:noWrap/>
            <w:vAlign w:val="bottom"/>
            <w:hideMark/>
          </w:tcPr>
          <w:p w14:paraId="3DA6E993" w14:textId="77777777" w:rsidR="00954F3D" w:rsidRPr="00954F3D" w:rsidRDefault="00954F3D" w:rsidP="00954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4F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0,27</w:t>
            </w:r>
          </w:p>
        </w:tc>
        <w:tc>
          <w:tcPr>
            <w:tcW w:w="1154" w:type="dxa"/>
            <w:shd w:val="clear" w:color="auto" w:fill="auto"/>
            <w:noWrap/>
            <w:vAlign w:val="bottom"/>
            <w:hideMark/>
          </w:tcPr>
          <w:p w14:paraId="475B85CB" w14:textId="77777777" w:rsidR="00954F3D" w:rsidRPr="00954F3D" w:rsidRDefault="00954F3D" w:rsidP="00954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4F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0,18</w:t>
            </w:r>
          </w:p>
        </w:tc>
        <w:tc>
          <w:tcPr>
            <w:tcW w:w="1154" w:type="dxa"/>
            <w:shd w:val="clear" w:color="auto" w:fill="auto"/>
            <w:noWrap/>
            <w:vAlign w:val="bottom"/>
            <w:hideMark/>
          </w:tcPr>
          <w:p w14:paraId="1D288AF9" w14:textId="77777777" w:rsidR="00954F3D" w:rsidRPr="00954F3D" w:rsidRDefault="00954F3D" w:rsidP="00954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4F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4" w:type="dxa"/>
            <w:shd w:val="clear" w:color="auto" w:fill="auto"/>
            <w:noWrap/>
            <w:vAlign w:val="bottom"/>
            <w:hideMark/>
          </w:tcPr>
          <w:p w14:paraId="37683E36" w14:textId="77777777" w:rsidR="00954F3D" w:rsidRPr="00954F3D" w:rsidRDefault="00954F3D" w:rsidP="00954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4F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-0,12</w:t>
            </w:r>
          </w:p>
        </w:tc>
        <w:tc>
          <w:tcPr>
            <w:tcW w:w="1154" w:type="dxa"/>
            <w:shd w:val="clear" w:color="auto" w:fill="auto"/>
            <w:noWrap/>
            <w:vAlign w:val="bottom"/>
            <w:hideMark/>
          </w:tcPr>
          <w:p w14:paraId="35276998" w14:textId="77777777" w:rsidR="00954F3D" w:rsidRPr="00954F3D" w:rsidRDefault="00954F3D" w:rsidP="00954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4F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-0,44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440ACD1A" w14:textId="77777777" w:rsidR="00954F3D" w:rsidRPr="00954F3D" w:rsidRDefault="00954F3D" w:rsidP="00954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4F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100,91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6D6B32F6" w14:textId="77777777" w:rsidR="00954F3D" w:rsidRPr="00954F3D" w:rsidRDefault="00954F3D" w:rsidP="00954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4F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100,60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448F0360" w14:textId="77777777" w:rsidR="00954F3D" w:rsidRPr="00954F3D" w:rsidRDefault="00954F3D" w:rsidP="00954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4F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100,01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14:paraId="3D814507" w14:textId="77777777" w:rsidR="00954F3D" w:rsidRPr="00954F3D" w:rsidRDefault="00954F3D" w:rsidP="00954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4F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99,61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14:paraId="2341FE81" w14:textId="77777777" w:rsidR="00954F3D" w:rsidRPr="00954F3D" w:rsidRDefault="00954F3D" w:rsidP="00954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4F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98,53</w:t>
            </w:r>
          </w:p>
        </w:tc>
      </w:tr>
    </w:tbl>
    <w:p w14:paraId="083271BC" w14:textId="77777777" w:rsidR="00AF1379" w:rsidRDefault="00AF1379" w:rsidP="0018586F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14:paraId="5310AB2D" w14:textId="04F6821C" w:rsidR="005E29B0" w:rsidRDefault="001D2B95" w:rsidP="0018586F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Далее сопоставим развитие динамики </w:t>
      </w:r>
      <w:r w:rsidR="005A4C69">
        <w:rPr>
          <w:rFonts w:ascii="Times New Roman" w:hAnsi="Times New Roman" w:cs="Times New Roman"/>
          <w:sz w:val="28"/>
          <w:szCs w:val="28"/>
        </w:rPr>
        <w:t>в сравнении 2019 г к предшествующим:</w:t>
      </w:r>
    </w:p>
    <w:p w14:paraId="7FEA0D96" w14:textId="745057BA" w:rsidR="005A4C69" w:rsidRDefault="002F7002" w:rsidP="0018586F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49426844" wp14:editId="13A6CF8C">
            <wp:extent cx="4572000" cy="2743200"/>
            <wp:effectExtent l="0" t="0" r="0" b="0"/>
            <wp:docPr id="7" name="Диаграмма 7">
              <a:extLst xmlns:a="http://schemas.openxmlformats.org/drawingml/2006/main">
                <a:ext uri="{FF2B5EF4-FFF2-40B4-BE49-F238E27FC236}">
                  <a16:creationId xmlns:a16="http://schemas.microsoft.com/office/drawing/2014/main" id="{C5DF10C0-5A9C-4F7F-A568-DC36A4CBD29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3C4057B0" w14:textId="7632EC96" w:rsidR="005E29B0" w:rsidRDefault="00694FE0" w:rsidP="0018586F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Видим, что рост расходов в РФ в 2019 году по отношению к 2015 и 2016 вырос, </w:t>
      </w:r>
      <w:r w:rsidR="009C369B">
        <w:rPr>
          <w:rFonts w:ascii="Times New Roman" w:hAnsi="Times New Roman" w:cs="Times New Roman"/>
          <w:sz w:val="28"/>
          <w:szCs w:val="28"/>
        </w:rPr>
        <w:t xml:space="preserve">чем это было в странах ОЭСР. </w:t>
      </w:r>
    </w:p>
    <w:p w14:paraId="1AAB2E15" w14:textId="18F58732" w:rsidR="00FB0164" w:rsidRDefault="00FB0164" w:rsidP="0018586F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Однако, если рассмотреть сопоставимую динамику в графике, то заметим некоторую схожесть в части расходов 2019 к периоду с 2011 по 2014 году.</w:t>
      </w:r>
    </w:p>
    <w:p w14:paraId="1E504DF3" w14:textId="72EFB522" w:rsidR="00FB0164" w:rsidRDefault="00FB0164" w:rsidP="0018586F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России эффект затухания роста расходов </w:t>
      </w:r>
      <w:r w:rsidR="00AA7C90">
        <w:rPr>
          <w:rFonts w:ascii="Times New Roman" w:hAnsi="Times New Roman" w:cs="Times New Roman"/>
          <w:sz w:val="28"/>
          <w:szCs w:val="28"/>
        </w:rPr>
        <w:t>приходится к величине расходов стран ОЭСР и составляет 0,5 к 0,2 единицам соответственно.</w:t>
      </w:r>
    </w:p>
    <w:p w14:paraId="7C248EA8" w14:textId="0755DB37" w:rsidR="00FB0164" w:rsidRPr="0018586F" w:rsidRDefault="00FB0164" w:rsidP="0018586F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03C78B07" wp14:editId="192D3372">
            <wp:extent cx="4572000" cy="2743200"/>
            <wp:effectExtent l="0" t="0" r="0" b="0"/>
            <wp:docPr id="8" name="Диаграмма 8">
              <a:extLst xmlns:a="http://schemas.openxmlformats.org/drawingml/2006/main">
                <a:ext uri="{FF2B5EF4-FFF2-40B4-BE49-F238E27FC236}">
                  <a16:creationId xmlns:a16="http://schemas.microsoft.com/office/drawing/2014/main" id="{C5DF10C0-5A9C-4F7F-A568-DC36A4CBD29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5CA84EC3" w14:textId="7104C911" w:rsidR="00425E5C" w:rsidRDefault="00425E5C" w:rsidP="00B73139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14:paraId="5FA28AC8" w14:textId="78941E5D" w:rsidR="00AA7C90" w:rsidRDefault="005B1EF7" w:rsidP="00B73139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Далее сопоставим величины расходов государственного бюджета РФ к дефициту бюджета:</w:t>
      </w:r>
    </w:p>
    <w:p w14:paraId="655DC068" w14:textId="60EC6E8A" w:rsidR="005B1EF7" w:rsidRDefault="005B1EF7" w:rsidP="00B73139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69599460" wp14:editId="6B872BA7">
            <wp:extent cx="4572000" cy="2743200"/>
            <wp:effectExtent l="0" t="0" r="0" b="0"/>
            <wp:docPr id="9" name="Диаграмма 9">
              <a:extLst xmlns:a="http://schemas.openxmlformats.org/drawingml/2006/main">
                <a:ext uri="{FF2B5EF4-FFF2-40B4-BE49-F238E27FC236}">
                  <a16:creationId xmlns:a16="http://schemas.microsoft.com/office/drawing/2014/main" id="{BD16C528-D019-4AF5-AF36-D26CEB4D772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65FAC886" w14:textId="20C430E7" w:rsidR="00AA7C90" w:rsidRDefault="005B1EF7" w:rsidP="00B73139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Заметим, что даже при</w:t>
      </w:r>
      <w:r w:rsidR="008D0314">
        <w:rPr>
          <w:rFonts w:ascii="Times New Roman" w:hAnsi="Times New Roman" w:cs="Times New Roman"/>
          <w:sz w:val="28"/>
          <w:szCs w:val="28"/>
        </w:rPr>
        <w:t xml:space="preserve"> </w:t>
      </w:r>
      <w:r w:rsidR="00EF467B">
        <w:rPr>
          <w:rFonts w:ascii="Times New Roman" w:hAnsi="Times New Roman" w:cs="Times New Roman"/>
          <w:sz w:val="28"/>
          <w:szCs w:val="28"/>
        </w:rPr>
        <w:t xml:space="preserve">росте дефицита бюджета расходы в структуре ВВП </w:t>
      </w:r>
      <w:r w:rsidR="00DB049C">
        <w:rPr>
          <w:rFonts w:ascii="Times New Roman" w:hAnsi="Times New Roman" w:cs="Times New Roman"/>
          <w:sz w:val="28"/>
          <w:szCs w:val="28"/>
        </w:rPr>
        <w:t>снижаются в 2015 и 2016 гг.</w:t>
      </w:r>
    </w:p>
    <w:p w14:paraId="2194C3F2" w14:textId="761075E1" w:rsidR="00DB049C" w:rsidRPr="008D0314" w:rsidRDefault="00DB049C" w:rsidP="00B73139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Однако связи между профицитом и ростом расходов не установить, так как в 2020 году при резком росте профицита</w:t>
      </w:r>
      <w:r w:rsidR="00E24CB3">
        <w:rPr>
          <w:rFonts w:ascii="Times New Roman" w:hAnsi="Times New Roman" w:cs="Times New Roman"/>
          <w:sz w:val="28"/>
          <w:szCs w:val="28"/>
        </w:rPr>
        <w:t xml:space="preserve"> наблюдается и рост расходов государства, что продиктовано больше политическими мотивами с целью сохранения стабильности и социальных гарантий.</w:t>
      </w:r>
    </w:p>
    <w:p w14:paraId="5032C66F" w14:textId="04C764B8" w:rsidR="00A9040D" w:rsidRDefault="00A9040D" w:rsidP="00A9040D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14:paraId="7315FDA4" w14:textId="77777777" w:rsidR="00A9040D" w:rsidRDefault="00A9040D" w:rsidP="00A9040D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странах ОЭСР (по усредненным совокупным данным на основе выгрузки с сайта </w:t>
      </w:r>
      <w:hyperlink r:id="rId12" w:history="1">
        <w:r w:rsidRPr="00BF310F">
          <w:rPr>
            <w:rStyle w:val="aa"/>
            <w:rFonts w:ascii="Times New Roman" w:hAnsi="Times New Roman" w:cs="Times New Roman"/>
            <w:sz w:val="28"/>
            <w:szCs w:val="28"/>
          </w:rPr>
          <w:t>https://data.oecd.org/gga/general-government-deficit.htm#indicator-chart</w:t>
        </w:r>
      </w:hyperlink>
      <w:r>
        <w:rPr>
          <w:rFonts w:ascii="Times New Roman" w:hAnsi="Times New Roman" w:cs="Times New Roman"/>
          <w:sz w:val="28"/>
          <w:szCs w:val="28"/>
        </w:rPr>
        <w:t>) можно наблюдать следующую ситуацию</w:t>
      </w:r>
    </w:p>
    <w:p w14:paraId="2DB083AD" w14:textId="77777777" w:rsidR="00A9040D" w:rsidRDefault="00A9040D" w:rsidP="00A9040D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7399709C" wp14:editId="60820BED">
            <wp:extent cx="4572000" cy="2743200"/>
            <wp:effectExtent l="0" t="0" r="0" b="0"/>
            <wp:docPr id="17" name="Диаграмма 17">
              <a:extLst xmlns:a="http://schemas.openxmlformats.org/drawingml/2006/main">
                <a:ext uri="{FF2B5EF4-FFF2-40B4-BE49-F238E27FC236}">
                  <a16:creationId xmlns:a16="http://schemas.microsoft.com/office/drawing/2014/main" id="{F4619E83-E3A6-46C0-883F-7CA7E0C530F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67B8616E" w14:textId="77777777" w:rsidR="00A9040D" w:rsidRDefault="00A9040D" w:rsidP="00A9040D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Видим, что при относительно стабильных величинах государственных расходов дефицит бюджета растёт, а в 2020 году существенно увеличился по сравнению с предшествующими уровнями, а также перегнал показатель 2011 года (можно предположить, что рост дефицита случился из-за пандемии, вызванной </w:t>
      </w:r>
      <w:r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F53E28">
        <w:rPr>
          <w:rFonts w:ascii="Times New Roman" w:hAnsi="Times New Roman" w:cs="Times New Roman"/>
          <w:sz w:val="28"/>
          <w:szCs w:val="28"/>
        </w:rPr>
        <w:t>-19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277EB425" w14:textId="77777777" w:rsidR="00A9040D" w:rsidRDefault="00A9040D" w:rsidP="00A9040D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сопоставим между собой расходы государственного бюджета по статьям в 2011 и 2020 гг.</w:t>
      </w:r>
    </w:p>
    <w:p w14:paraId="42D1BA98" w14:textId="77777777" w:rsidR="00A9040D" w:rsidRDefault="00A9040D" w:rsidP="00A9040D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cx2">
            <w:drawing>
              <wp:inline distT="0" distB="0" distL="0" distR="0" wp14:anchorId="78107BA7" wp14:editId="2B64BFD6">
                <wp:extent cx="5742061" cy="2755900"/>
                <wp:effectExtent l="0" t="0" r="11430" b="6350"/>
                <wp:docPr id="18" name="Диаграмма 18">
                  <a:extLst xmlns:a="http://schemas.openxmlformats.org/drawingml/2006/main">
                    <a:ext uri="{FF2B5EF4-FFF2-40B4-BE49-F238E27FC236}">
                      <a16:creationId xmlns:a16="http://schemas.microsoft.com/office/drawing/2014/main" id="{DA6009B6-B04A-4B4C-93D5-BBE709BCAD8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drawing/2014/chartex">
                    <cx:chart xmlns:cx="http://schemas.microsoft.com/office/drawing/2014/chartex" xmlns:r="http://schemas.openxmlformats.org/officeDocument/2006/relationships" r:id="rId14"/>
                  </a:graphicData>
                </a:graphic>
              </wp:inline>
            </w:drawing>
          </mc:Choice>
          <mc:Fallback>
            <w:drawing>
              <wp:inline distT="0" distB="0" distL="0" distR="0" wp14:anchorId="78107BA7" wp14:editId="2B64BFD6">
                <wp:extent cx="5742061" cy="2755900"/>
                <wp:effectExtent l="0" t="0" r="11430" b="6350"/>
                <wp:docPr id="18" name="Диаграмма 18">
                  <a:extLst xmlns:a="http://schemas.openxmlformats.org/drawingml/2006/main">
                    <a:ext uri="{FF2B5EF4-FFF2-40B4-BE49-F238E27FC236}">
                      <a16:creationId xmlns:a16="http://schemas.microsoft.com/office/drawing/2014/main" id="{DA6009B6-B04A-4B4C-93D5-BBE709BCAD8F}"/>
                    </a:ext>
                  </a:extLst>
                </wp:docPr>
                <wp:cNvGraphicFramePr>
                  <a:graphicFrameLocks xmlns:a="http://schemas.openxmlformats.org/drawingml/2006/main" noGrp="1" noDrilldown="1" noSelect="1" noChangeAspect="1" noMove="1" noResize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Диаграмма 18">
                          <a:extLst>
                            <a:ext uri="{FF2B5EF4-FFF2-40B4-BE49-F238E27FC236}">
                              <a16:creationId xmlns:a16="http://schemas.microsoft.com/office/drawing/2014/main" id="{DA6009B6-B04A-4B4C-93D5-BBE709BCAD8F}"/>
                            </a:ext>
                          </a:extLst>
                        </pic:cNvPr>
                        <pic:cNvPicPr>
                          <a:picLocks noGrp="1" noRot="1" noChangeAspect="1" noMove="1" noResize="1" noEditPoints="1" noAdjustHandles="1" noChangeArrowheads="1" noChangeShapeType="1"/>
                        </pic:cNvPicPr>
                      </pic:nvPicPr>
                      <pic:blipFill>
                        <a:blip r:embed="rId1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41670" cy="2755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Fallback>
        </mc:AlternateContent>
      </w:r>
    </w:p>
    <w:p w14:paraId="02F03A2E" w14:textId="77777777" w:rsidR="00A9040D" w:rsidRDefault="00A9040D" w:rsidP="00A9040D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cx2">
            <w:drawing>
              <wp:inline distT="0" distB="0" distL="0" distR="0" wp14:anchorId="53204C7B" wp14:editId="1922FF6D">
                <wp:extent cx="5732585" cy="2936631"/>
                <wp:effectExtent l="0" t="0" r="1905" b="16510"/>
                <wp:docPr id="19" name="Диаграмма 19">
                  <a:extLst xmlns:a="http://schemas.openxmlformats.org/drawingml/2006/main">
                    <a:ext uri="{FF2B5EF4-FFF2-40B4-BE49-F238E27FC236}">
                      <a16:creationId xmlns:a16="http://schemas.microsoft.com/office/drawing/2014/main" id="{83BFC4BC-60F9-4F01-9D11-8E8B5A19875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drawing/2014/chartex">
                    <cx:chart xmlns:cx="http://schemas.microsoft.com/office/drawing/2014/chartex" xmlns:r="http://schemas.openxmlformats.org/officeDocument/2006/relationships" r:id="rId16"/>
                  </a:graphicData>
                </a:graphic>
              </wp:inline>
            </w:drawing>
          </mc:Choice>
          <mc:Fallback>
            <w:drawing>
              <wp:inline distT="0" distB="0" distL="0" distR="0" wp14:anchorId="53204C7B" wp14:editId="1922FF6D">
                <wp:extent cx="5732585" cy="2936631"/>
                <wp:effectExtent l="0" t="0" r="1905" b="16510"/>
                <wp:docPr id="19" name="Диаграмма 19">
                  <a:extLst xmlns:a="http://schemas.openxmlformats.org/drawingml/2006/main">
                    <a:ext uri="{FF2B5EF4-FFF2-40B4-BE49-F238E27FC236}">
                      <a16:creationId xmlns:a16="http://schemas.microsoft.com/office/drawing/2014/main" id="{83BFC4BC-60F9-4F01-9D11-8E8B5A198759}"/>
                    </a:ext>
                  </a:extLst>
                </wp:docPr>
                <wp:cNvGraphicFramePr>
                  <a:graphicFrameLocks xmlns:a="http://schemas.openxmlformats.org/drawingml/2006/main" noGrp="1" noDrilldown="1" noSelect="1" noChangeAspect="1" noMove="1" noResize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Диаграмма 19">
                          <a:extLst>
                            <a:ext uri="{FF2B5EF4-FFF2-40B4-BE49-F238E27FC236}">
                              <a16:creationId xmlns:a16="http://schemas.microsoft.com/office/drawing/2014/main" id="{83BFC4BC-60F9-4F01-9D11-8E8B5A198759}"/>
                            </a:ext>
                          </a:extLst>
                        </pic:cNvPr>
                        <pic:cNvPicPr>
                          <a:picLocks noGrp="1" noRot="1" noChangeAspect="1" noMove="1" noResize="1" noEditPoints="1" noAdjustHandles="1" noChangeArrowheads="1" noChangeShapeType="1"/>
                        </pic:cNvPicPr>
                      </pic:nvPicPr>
                      <pic:blipFill>
                        <a:blip r:embed="rId1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32145" cy="29362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Fallback>
        </mc:AlternateContent>
      </w:r>
    </w:p>
    <w:p w14:paraId="54F4ABD6" w14:textId="77777777" w:rsidR="00A9040D" w:rsidRDefault="00A9040D" w:rsidP="00A9040D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Можем заметить, что бюджет РФ по расходам является социально-ориентированным на протяжении 10 лет. На втором месте преобладают затраты на национальную экономику.</w:t>
      </w:r>
    </w:p>
    <w:p w14:paraId="49710244" w14:textId="77777777" w:rsidR="00A9040D" w:rsidRDefault="00A9040D" w:rsidP="00A9040D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открытым данным возможно рассмотреть структуру расходов стран ОЭСР на 2019 год</w:t>
      </w:r>
    </w:p>
    <w:p w14:paraId="0F70CD2A" w14:textId="77777777" w:rsidR="00A9040D" w:rsidRDefault="00A9040D" w:rsidP="00A9040D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cx2">
            <w:drawing>
              <wp:inline distT="0" distB="0" distL="0" distR="0" wp14:anchorId="6EADABEC" wp14:editId="17A966D6">
                <wp:extent cx="4572000" cy="2743200"/>
                <wp:effectExtent l="0" t="0" r="0" b="0"/>
                <wp:docPr id="20" name="Диаграмма 20">
                  <a:extLst xmlns:a="http://schemas.openxmlformats.org/drawingml/2006/main">
                    <a:ext uri="{FF2B5EF4-FFF2-40B4-BE49-F238E27FC236}">
                      <a16:creationId xmlns:a16="http://schemas.microsoft.com/office/drawing/2014/main" id="{F15FFABB-046B-479A-8882-370A9652B28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drawing/2014/chartex">
                    <cx:chart xmlns:cx="http://schemas.microsoft.com/office/drawing/2014/chartex" xmlns:r="http://schemas.openxmlformats.org/officeDocument/2006/relationships" r:id="rId18"/>
                  </a:graphicData>
                </a:graphic>
              </wp:inline>
            </w:drawing>
          </mc:Choice>
          <mc:Fallback>
            <w:drawing>
              <wp:inline distT="0" distB="0" distL="0" distR="0" wp14:anchorId="6EADABEC" wp14:editId="17A966D6">
                <wp:extent cx="4572000" cy="2743200"/>
                <wp:effectExtent l="0" t="0" r="0" b="0"/>
                <wp:docPr id="20" name="Диаграмма 20">
                  <a:extLst xmlns:a="http://schemas.openxmlformats.org/drawingml/2006/main">
                    <a:ext uri="{FF2B5EF4-FFF2-40B4-BE49-F238E27FC236}">
                      <a16:creationId xmlns:a16="http://schemas.microsoft.com/office/drawing/2014/main" id="{F15FFABB-046B-479A-8882-370A9652B280}"/>
                    </a:ext>
                  </a:extLst>
                </wp:docPr>
                <wp:cNvGraphicFramePr>
                  <a:graphicFrameLocks xmlns:a="http://schemas.openxmlformats.org/drawingml/2006/main" noGrp="1" noDrilldown="1" noSelect="1" noChangeAspect="1" noMove="1" noResize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" name="Диаграмма 20">
                          <a:extLst>
                            <a:ext uri="{FF2B5EF4-FFF2-40B4-BE49-F238E27FC236}">
                              <a16:creationId xmlns:a16="http://schemas.microsoft.com/office/drawing/2014/main" id="{F15FFABB-046B-479A-8882-370A9652B280}"/>
                            </a:ext>
                          </a:extLst>
                        </pic:cNvPr>
                        <pic:cNvPicPr>
                          <a:picLocks noGrp="1" noRot="1" noChangeAspect="1" noMove="1" noResize="1" noEditPoints="1" noAdjustHandles="1" noChangeArrowheads="1" noChangeShapeType="1"/>
                        </pic:cNvPicPr>
                      </pic:nvPicPr>
                      <pic:blipFill>
                        <a:blip r:embed="rId1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72000" cy="2743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Fallback>
        </mc:AlternateContent>
      </w:r>
    </w:p>
    <w:p w14:paraId="757B6B4B" w14:textId="77777777" w:rsidR="00A9040D" w:rsidRPr="00F53E28" w:rsidRDefault="00A9040D" w:rsidP="00A9040D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Заметим, что наибольшая доля приходится также на социальную политику, а вторую строчку занимает финансирование здравоохранения.</w:t>
      </w:r>
    </w:p>
    <w:p w14:paraId="4D330D5C" w14:textId="0CF23E9E" w:rsidR="00AA7C90" w:rsidRDefault="00AA7C90" w:rsidP="00B73139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14:paraId="4458EFA4" w14:textId="22EE41EB" w:rsidR="00A9040D" w:rsidRDefault="00A9040D" w:rsidP="00B73139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14:paraId="296397F5" w14:textId="6CC965B2" w:rsidR="00A9040D" w:rsidRDefault="00A9040D" w:rsidP="00B73139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14:paraId="37F9172F" w14:textId="2FE033B2" w:rsidR="00DF7F5A" w:rsidRDefault="00DF7F5A" w:rsidP="00DF7F5A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DF7F5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48703E">
        <w:rPr>
          <w:rFonts w:ascii="Times New Roman" w:hAnsi="Times New Roman" w:cs="Times New Roman"/>
          <w:sz w:val="28"/>
          <w:szCs w:val="28"/>
        </w:rPr>
        <w:t xml:space="preserve"> Выявите структуру финансирования инвестиций в основной капитал, сделайте выводы.</w:t>
      </w:r>
    </w:p>
    <w:p w14:paraId="472C12F9" w14:textId="77777777" w:rsidR="00A917E2" w:rsidRPr="0048703E" w:rsidRDefault="00A917E2" w:rsidP="00DF7F5A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14:paraId="79C43654" w14:textId="500F0A08" w:rsidR="00095F8A" w:rsidRDefault="000F0B0E" w:rsidP="00B73139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Решение:</w:t>
      </w:r>
    </w:p>
    <w:p w14:paraId="6C00C452" w14:textId="3B49203A" w:rsidR="000F0B0E" w:rsidRDefault="000F0B0E" w:rsidP="00B73139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основу анализа примем статистические данные </w:t>
      </w:r>
      <w:r w:rsidR="00B12A7D">
        <w:rPr>
          <w:rFonts w:ascii="Times New Roman" w:hAnsi="Times New Roman" w:cs="Times New Roman"/>
          <w:sz w:val="28"/>
          <w:szCs w:val="28"/>
        </w:rPr>
        <w:t>«</w:t>
      </w:r>
      <w:r w:rsidR="00F60F9A" w:rsidRPr="00F60F9A">
        <w:rPr>
          <w:rFonts w:ascii="Times New Roman" w:hAnsi="Times New Roman" w:cs="Times New Roman"/>
          <w:sz w:val="28"/>
          <w:szCs w:val="28"/>
        </w:rPr>
        <w:t>Инвестиции в основной капитал в Российской Федерации по видам основных фондов</w:t>
      </w:r>
      <w:r w:rsidR="00B12A7D">
        <w:rPr>
          <w:rFonts w:ascii="Times New Roman" w:hAnsi="Times New Roman" w:cs="Times New Roman"/>
          <w:sz w:val="28"/>
          <w:szCs w:val="28"/>
        </w:rPr>
        <w:t>»</w:t>
      </w:r>
    </w:p>
    <w:p w14:paraId="7F6625D0" w14:textId="65F549CC" w:rsidR="00E97A2C" w:rsidRPr="000F0B0E" w:rsidRDefault="0099320A" w:rsidP="00B73139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0E1D1657" wp14:editId="50A7B5DC">
            <wp:extent cx="4572000" cy="2743200"/>
            <wp:effectExtent l="0" t="0" r="0" b="0"/>
            <wp:docPr id="1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5F61EFEC-360B-4DA3-8488-AAC76A7BF11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005F4BB3" w14:textId="62E7BBE9" w:rsidR="00095F8A" w:rsidRDefault="00095F8A" w:rsidP="00B73139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9"/>
        <w:gridCol w:w="1021"/>
        <w:gridCol w:w="736"/>
        <w:gridCol w:w="736"/>
        <w:gridCol w:w="736"/>
        <w:gridCol w:w="738"/>
        <w:gridCol w:w="736"/>
        <w:gridCol w:w="736"/>
        <w:gridCol w:w="736"/>
        <w:gridCol w:w="736"/>
        <w:gridCol w:w="738"/>
      </w:tblGrid>
      <w:tr w:rsidR="00F77820" w:rsidRPr="000C3145" w14:paraId="10DFE5AD" w14:textId="77777777" w:rsidTr="000C3145">
        <w:trPr>
          <w:trHeight w:val="20"/>
        </w:trPr>
        <w:tc>
          <w:tcPr>
            <w:tcW w:w="1028" w:type="pct"/>
            <w:shd w:val="clear" w:color="000000" w:fill="99CCFF"/>
            <w:noWrap/>
            <w:vAlign w:val="center"/>
            <w:hideMark/>
          </w:tcPr>
          <w:p w14:paraId="488669C3" w14:textId="070C5B5F" w:rsidR="00F77820" w:rsidRPr="00F77820" w:rsidRDefault="00F77820" w:rsidP="00F77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0" w:type="pct"/>
            <w:shd w:val="clear" w:color="000000" w:fill="99CCFF"/>
            <w:noWrap/>
            <w:vAlign w:val="center"/>
            <w:hideMark/>
          </w:tcPr>
          <w:p w14:paraId="67942698" w14:textId="77777777" w:rsidR="00F77820" w:rsidRPr="00F77820" w:rsidRDefault="00F77820" w:rsidP="00F77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778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2017</w:t>
            </w:r>
          </w:p>
        </w:tc>
        <w:tc>
          <w:tcPr>
            <w:tcW w:w="382" w:type="pct"/>
            <w:shd w:val="clear" w:color="000000" w:fill="99CCFF"/>
            <w:noWrap/>
            <w:vAlign w:val="center"/>
            <w:hideMark/>
          </w:tcPr>
          <w:p w14:paraId="39997D5F" w14:textId="77777777" w:rsidR="00F77820" w:rsidRPr="00F77820" w:rsidRDefault="00F77820" w:rsidP="00F77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778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2018</w:t>
            </w:r>
          </w:p>
        </w:tc>
        <w:tc>
          <w:tcPr>
            <w:tcW w:w="382" w:type="pct"/>
            <w:shd w:val="clear" w:color="000000" w:fill="99CCFF"/>
            <w:noWrap/>
            <w:vAlign w:val="center"/>
            <w:hideMark/>
          </w:tcPr>
          <w:p w14:paraId="506B6B6B" w14:textId="77777777" w:rsidR="00F77820" w:rsidRPr="00F77820" w:rsidRDefault="00F77820" w:rsidP="00F77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778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2019</w:t>
            </w:r>
          </w:p>
        </w:tc>
        <w:tc>
          <w:tcPr>
            <w:tcW w:w="382" w:type="pct"/>
            <w:shd w:val="clear" w:color="000000" w:fill="99CCFF"/>
            <w:noWrap/>
            <w:vAlign w:val="center"/>
            <w:hideMark/>
          </w:tcPr>
          <w:p w14:paraId="4404D3C5" w14:textId="77777777" w:rsidR="00F77820" w:rsidRPr="00F77820" w:rsidRDefault="00F77820" w:rsidP="00F77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778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2020</w:t>
            </w:r>
          </w:p>
        </w:tc>
        <w:tc>
          <w:tcPr>
            <w:tcW w:w="383" w:type="pct"/>
            <w:shd w:val="clear" w:color="000000" w:fill="99CCFF"/>
            <w:noWrap/>
            <w:vAlign w:val="center"/>
            <w:hideMark/>
          </w:tcPr>
          <w:p w14:paraId="083CF5A0" w14:textId="77777777" w:rsidR="00F77820" w:rsidRPr="00F77820" w:rsidRDefault="00F77820" w:rsidP="00F77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778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Изм. 20 к 17</w:t>
            </w:r>
          </w:p>
        </w:tc>
        <w:tc>
          <w:tcPr>
            <w:tcW w:w="382" w:type="pct"/>
            <w:shd w:val="clear" w:color="000000" w:fill="99CCFF"/>
            <w:noWrap/>
            <w:vAlign w:val="center"/>
            <w:hideMark/>
          </w:tcPr>
          <w:p w14:paraId="25A7B26D" w14:textId="77777777" w:rsidR="00F77820" w:rsidRPr="00F77820" w:rsidRDefault="00F77820" w:rsidP="00F77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778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Изм. 20 к 18</w:t>
            </w:r>
          </w:p>
        </w:tc>
        <w:tc>
          <w:tcPr>
            <w:tcW w:w="382" w:type="pct"/>
            <w:shd w:val="clear" w:color="000000" w:fill="99CCFF"/>
            <w:noWrap/>
            <w:vAlign w:val="center"/>
            <w:hideMark/>
          </w:tcPr>
          <w:p w14:paraId="2D74B506" w14:textId="77777777" w:rsidR="00F77820" w:rsidRPr="00F77820" w:rsidRDefault="00F77820" w:rsidP="00F77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778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Изм. 20 к 19</w:t>
            </w:r>
          </w:p>
        </w:tc>
        <w:tc>
          <w:tcPr>
            <w:tcW w:w="382" w:type="pct"/>
            <w:shd w:val="clear" w:color="000000" w:fill="99CCFF"/>
            <w:noWrap/>
            <w:vAlign w:val="center"/>
            <w:hideMark/>
          </w:tcPr>
          <w:p w14:paraId="71516E36" w14:textId="77777777" w:rsidR="00F77820" w:rsidRPr="00F77820" w:rsidRDefault="00F77820" w:rsidP="00F77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778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% изм. 20 к 17</w:t>
            </w:r>
          </w:p>
        </w:tc>
        <w:tc>
          <w:tcPr>
            <w:tcW w:w="382" w:type="pct"/>
            <w:shd w:val="clear" w:color="000000" w:fill="99CCFF"/>
            <w:noWrap/>
            <w:vAlign w:val="center"/>
            <w:hideMark/>
          </w:tcPr>
          <w:p w14:paraId="5BFDEEF3" w14:textId="77777777" w:rsidR="00F77820" w:rsidRPr="00F77820" w:rsidRDefault="00F77820" w:rsidP="00F77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778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% изм. 20 к 18</w:t>
            </w:r>
          </w:p>
        </w:tc>
        <w:tc>
          <w:tcPr>
            <w:tcW w:w="383" w:type="pct"/>
            <w:shd w:val="clear" w:color="000000" w:fill="99CCFF"/>
            <w:noWrap/>
            <w:vAlign w:val="center"/>
            <w:hideMark/>
          </w:tcPr>
          <w:p w14:paraId="37C4B852" w14:textId="77777777" w:rsidR="00F77820" w:rsidRPr="00F77820" w:rsidRDefault="00F77820" w:rsidP="00F77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778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% изм. 20 к 19</w:t>
            </w:r>
          </w:p>
        </w:tc>
      </w:tr>
      <w:tr w:rsidR="00F77820" w:rsidRPr="000C3145" w14:paraId="310482BA" w14:textId="77777777" w:rsidTr="000C3145">
        <w:trPr>
          <w:trHeight w:val="20"/>
        </w:trPr>
        <w:tc>
          <w:tcPr>
            <w:tcW w:w="1028" w:type="pct"/>
            <w:shd w:val="clear" w:color="auto" w:fill="auto"/>
            <w:noWrap/>
            <w:vAlign w:val="center"/>
            <w:hideMark/>
          </w:tcPr>
          <w:p w14:paraId="787AE70D" w14:textId="77777777" w:rsidR="00F77820" w:rsidRPr="00F77820" w:rsidRDefault="00F77820" w:rsidP="00F7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7820">
              <w:rPr>
                <w:rFonts w:ascii="Times New Roman" w:eastAsia="Times New Roman" w:hAnsi="Times New Roman" w:cs="Times New Roman"/>
                <w:sz w:val="16"/>
                <w:szCs w:val="16"/>
              </w:rPr>
              <w:t>Инвестиции в основной капитал-всего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14:paraId="1DFEC952" w14:textId="77777777" w:rsidR="00F77820" w:rsidRPr="00F77820" w:rsidRDefault="00F77820" w:rsidP="00F77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7820">
              <w:rPr>
                <w:rFonts w:ascii="Times New Roman" w:eastAsia="Times New Roman" w:hAnsi="Times New Roman" w:cs="Times New Roman"/>
                <w:sz w:val="16"/>
                <w:szCs w:val="16"/>
              </w:rPr>
              <w:t>16027,3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14:paraId="527E2255" w14:textId="77777777" w:rsidR="00F77820" w:rsidRPr="00F77820" w:rsidRDefault="00F77820" w:rsidP="00F77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7820">
              <w:rPr>
                <w:rFonts w:ascii="Times New Roman" w:eastAsia="Times New Roman" w:hAnsi="Times New Roman" w:cs="Times New Roman"/>
                <w:sz w:val="16"/>
                <w:szCs w:val="16"/>
              </w:rPr>
              <w:t>17782,0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14:paraId="4BF80506" w14:textId="77777777" w:rsidR="00F77820" w:rsidRPr="00F77820" w:rsidRDefault="00F77820" w:rsidP="00F77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7820">
              <w:rPr>
                <w:rFonts w:ascii="Times New Roman" w:eastAsia="Times New Roman" w:hAnsi="Times New Roman" w:cs="Times New Roman"/>
                <w:sz w:val="16"/>
                <w:szCs w:val="16"/>
              </w:rPr>
              <w:t>19329,0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14:paraId="04E59179" w14:textId="77777777" w:rsidR="00F77820" w:rsidRPr="00F77820" w:rsidRDefault="00F77820" w:rsidP="00F77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7820">
              <w:rPr>
                <w:rFonts w:ascii="Times New Roman" w:eastAsia="Times New Roman" w:hAnsi="Times New Roman" w:cs="Times New Roman"/>
                <w:sz w:val="16"/>
                <w:szCs w:val="16"/>
              </w:rPr>
              <w:t>20118,4</w:t>
            </w:r>
          </w:p>
        </w:tc>
        <w:tc>
          <w:tcPr>
            <w:tcW w:w="383" w:type="pct"/>
            <w:shd w:val="clear" w:color="auto" w:fill="auto"/>
            <w:noWrap/>
            <w:vAlign w:val="center"/>
            <w:hideMark/>
          </w:tcPr>
          <w:p w14:paraId="760A7DB6" w14:textId="77777777" w:rsidR="00F77820" w:rsidRPr="00F77820" w:rsidRDefault="00F77820" w:rsidP="00F77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7820">
              <w:rPr>
                <w:rFonts w:ascii="Times New Roman" w:eastAsia="Times New Roman" w:hAnsi="Times New Roman" w:cs="Times New Roman"/>
                <w:sz w:val="16"/>
                <w:szCs w:val="16"/>
              </w:rPr>
              <w:t>4091,07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14:paraId="0B859626" w14:textId="77777777" w:rsidR="00F77820" w:rsidRPr="00F77820" w:rsidRDefault="00F77820" w:rsidP="00F77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7820">
              <w:rPr>
                <w:rFonts w:ascii="Times New Roman" w:eastAsia="Times New Roman" w:hAnsi="Times New Roman" w:cs="Times New Roman"/>
                <w:sz w:val="16"/>
                <w:szCs w:val="16"/>
              </w:rPr>
              <w:t>2336,37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14:paraId="1EDDD9FE" w14:textId="77777777" w:rsidR="00F77820" w:rsidRPr="00F77820" w:rsidRDefault="00F77820" w:rsidP="00F77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7820">
              <w:rPr>
                <w:rFonts w:ascii="Times New Roman" w:eastAsia="Times New Roman" w:hAnsi="Times New Roman" w:cs="Times New Roman"/>
                <w:sz w:val="16"/>
                <w:szCs w:val="16"/>
              </w:rPr>
              <w:t>789,33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14:paraId="4000A2DD" w14:textId="77777777" w:rsidR="00F77820" w:rsidRPr="00F77820" w:rsidRDefault="00F77820" w:rsidP="00F77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7820">
              <w:rPr>
                <w:rFonts w:ascii="Times New Roman" w:eastAsia="Times New Roman" w:hAnsi="Times New Roman" w:cs="Times New Roman"/>
                <w:sz w:val="16"/>
                <w:szCs w:val="16"/>
              </w:rPr>
              <w:t>25,53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14:paraId="7374DDF6" w14:textId="77777777" w:rsidR="00F77820" w:rsidRPr="00F77820" w:rsidRDefault="00F77820" w:rsidP="00F77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7820">
              <w:rPr>
                <w:rFonts w:ascii="Times New Roman" w:eastAsia="Times New Roman" w:hAnsi="Times New Roman" w:cs="Times New Roman"/>
                <w:sz w:val="16"/>
                <w:szCs w:val="16"/>
              </w:rPr>
              <w:t>13,14</w:t>
            </w:r>
          </w:p>
        </w:tc>
        <w:tc>
          <w:tcPr>
            <w:tcW w:w="383" w:type="pct"/>
            <w:shd w:val="clear" w:color="auto" w:fill="auto"/>
            <w:noWrap/>
            <w:vAlign w:val="center"/>
            <w:hideMark/>
          </w:tcPr>
          <w:p w14:paraId="657412DD" w14:textId="77777777" w:rsidR="00F77820" w:rsidRPr="00F77820" w:rsidRDefault="00F77820" w:rsidP="00F77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7820">
              <w:rPr>
                <w:rFonts w:ascii="Times New Roman" w:eastAsia="Times New Roman" w:hAnsi="Times New Roman" w:cs="Times New Roman"/>
                <w:sz w:val="16"/>
                <w:szCs w:val="16"/>
              </w:rPr>
              <w:t>4,08</w:t>
            </w:r>
          </w:p>
        </w:tc>
      </w:tr>
      <w:tr w:rsidR="00F77820" w:rsidRPr="000C3145" w14:paraId="4248EC6B" w14:textId="77777777" w:rsidTr="000C3145">
        <w:trPr>
          <w:trHeight w:val="20"/>
        </w:trPr>
        <w:tc>
          <w:tcPr>
            <w:tcW w:w="1028" w:type="pct"/>
            <w:shd w:val="clear" w:color="auto" w:fill="auto"/>
            <w:noWrap/>
            <w:vAlign w:val="center"/>
            <w:hideMark/>
          </w:tcPr>
          <w:p w14:paraId="1517D644" w14:textId="77777777" w:rsidR="00F77820" w:rsidRPr="00F77820" w:rsidRDefault="00F77820" w:rsidP="00F7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7820">
              <w:rPr>
                <w:rFonts w:ascii="Times New Roman" w:eastAsia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14:paraId="4E83A720" w14:textId="001A04E9" w:rsidR="00F77820" w:rsidRPr="00F77820" w:rsidRDefault="00F77820" w:rsidP="00F77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14:paraId="2BAF47D9" w14:textId="013B175F" w:rsidR="00F77820" w:rsidRPr="00F77820" w:rsidRDefault="00F77820" w:rsidP="00F77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14:paraId="7E6425C5" w14:textId="52FC37E2" w:rsidR="00F77820" w:rsidRPr="00F77820" w:rsidRDefault="00F77820" w:rsidP="00F77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14:paraId="630A03E1" w14:textId="30F8ACEF" w:rsidR="00F77820" w:rsidRPr="00F77820" w:rsidRDefault="00F77820" w:rsidP="00F77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noWrap/>
            <w:vAlign w:val="center"/>
            <w:hideMark/>
          </w:tcPr>
          <w:p w14:paraId="1243BEC2" w14:textId="77777777" w:rsidR="00F77820" w:rsidRPr="00F77820" w:rsidRDefault="00F77820" w:rsidP="00F77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14:paraId="4BF9E128" w14:textId="77777777" w:rsidR="00F77820" w:rsidRPr="00F77820" w:rsidRDefault="00F77820" w:rsidP="00F77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14:paraId="4C3F9CB6" w14:textId="77777777" w:rsidR="00F77820" w:rsidRPr="00F77820" w:rsidRDefault="00F77820" w:rsidP="00F77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14:paraId="3F6BE283" w14:textId="77777777" w:rsidR="00F77820" w:rsidRPr="00F77820" w:rsidRDefault="00F77820" w:rsidP="00F77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14:paraId="28DD80C0" w14:textId="77777777" w:rsidR="00F77820" w:rsidRPr="00F77820" w:rsidRDefault="00F77820" w:rsidP="00F77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noWrap/>
            <w:vAlign w:val="center"/>
            <w:hideMark/>
          </w:tcPr>
          <w:p w14:paraId="54A11253" w14:textId="77777777" w:rsidR="00F77820" w:rsidRPr="00F77820" w:rsidRDefault="00F77820" w:rsidP="00F77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77820" w:rsidRPr="000C3145" w14:paraId="235F5C54" w14:textId="77777777" w:rsidTr="000C3145">
        <w:trPr>
          <w:trHeight w:val="20"/>
        </w:trPr>
        <w:tc>
          <w:tcPr>
            <w:tcW w:w="1028" w:type="pct"/>
            <w:shd w:val="clear" w:color="auto" w:fill="auto"/>
            <w:noWrap/>
            <w:vAlign w:val="center"/>
            <w:hideMark/>
          </w:tcPr>
          <w:p w14:paraId="02A29ECA" w14:textId="77777777" w:rsidR="00F77820" w:rsidRPr="00F77820" w:rsidRDefault="00F77820" w:rsidP="00F7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7820">
              <w:rPr>
                <w:rFonts w:ascii="Times New Roman" w:eastAsia="Times New Roman" w:hAnsi="Times New Roman" w:cs="Times New Roman"/>
                <w:sz w:val="16"/>
                <w:szCs w:val="16"/>
              </w:rPr>
              <w:t>жилые здания и помещения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14:paraId="33B25DA9" w14:textId="77777777" w:rsidR="00F77820" w:rsidRPr="00F77820" w:rsidRDefault="00F77820" w:rsidP="00F77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7820">
              <w:rPr>
                <w:rFonts w:ascii="Times New Roman" w:eastAsia="Times New Roman" w:hAnsi="Times New Roman" w:cs="Times New Roman"/>
                <w:sz w:val="16"/>
                <w:szCs w:val="16"/>
              </w:rPr>
              <w:t>2177,9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14:paraId="5CBFF1AA" w14:textId="77777777" w:rsidR="00F77820" w:rsidRPr="00F77820" w:rsidRDefault="00F77820" w:rsidP="00F77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7820">
              <w:rPr>
                <w:rFonts w:ascii="Times New Roman" w:eastAsia="Times New Roman" w:hAnsi="Times New Roman" w:cs="Times New Roman"/>
                <w:sz w:val="16"/>
                <w:szCs w:val="16"/>
              </w:rPr>
              <w:t>2321,9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14:paraId="4AA6EC5C" w14:textId="77777777" w:rsidR="00F77820" w:rsidRPr="00F77820" w:rsidRDefault="00F77820" w:rsidP="00F77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7820">
              <w:rPr>
                <w:rFonts w:ascii="Times New Roman" w:eastAsia="Times New Roman" w:hAnsi="Times New Roman" w:cs="Times New Roman"/>
                <w:sz w:val="16"/>
                <w:szCs w:val="16"/>
              </w:rPr>
              <w:t>2792,0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14:paraId="00C66AF4" w14:textId="77777777" w:rsidR="00F77820" w:rsidRPr="00F77820" w:rsidRDefault="00F77820" w:rsidP="00F77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7820">
              <w:rPr>
                <w:rFonts w:ascii="Times New Roman" w:eastAsia="Times New Roman" w:hAnsi="Times New Roman" w:cs="Times New Roman"/>
                <w:sz w:val="16"/>
                <w:szCs w:val="16"/>
              </w:rPr>
              <w:t>2502,5</w:t>
            </w:r>
          </w:p>
        </w:tc>
        <w:tc>
          <w:tcPr>
            <w:tcW w:w="383" w:type="pct"/>
            <w:shd w:val="clear" w:color="auto" w:fill="auto"/>
            <w:noWrap/>
            <w:vAlign w:val="center"/>
            <w:hideMark/>
          </w:tcPr>
          <w:p w14:paraId="5701CAD6" w14:textId="77777777" w:rsidR="00F77820" w:rsidRPr="00F77820" w:rsidRDefault="00F77820" w:rsidP="00F77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7820">
              <w:rPr>
                <w:rFonts w:ascii="Times New Roman" w:eastAsia="Times New Roman" w:hAnsi="Times New Roman" w:cs="Times New Roman"/>
                <w:sz w:val="16"/>
                <w:szCs w:val="16"/>
              </w:rPr>
              <w:t>324,59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14:paraId="7ACF566C" w14:textId="77777777" w:rsidR="00F77820" w:rsidRPr="00F77820" w:rsidRDefault="00F77820" w:rsidP="00F77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7820">
              <w:rPr>
                <w:rFonts w:ascii="Times New Roman" w:eastAsia="Times New Roman" w:hAnsi="Times New Roman" w:cs="Times New Roman"/>
                <w:sz w:val="16"/>
                <w:szCs w:val="16"/>
              </w:rPr>
              <w:t>180,59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14:paraId="7F335B00" w14:textId="77777777" w:rsidR="00F77820" w:rsidRPr="00F77820" w:rsidRDefault="00F77820" w:rsidP="00F77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7820">
              <w:rPr>
                <w:rFonts w:ascii="Times New Roman" w:eastAsia="Times New Roman" w:hAnsi="Times New Roman" w:cs="Times New Roman"/>
                <w:sz w:val="16"/>
                <w:szCs w:val="16"/>
              </w:rPr>
              <w:t>-289,54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14:paraId="7037133F" w14:textId="77777777" w:rsidR="00F77820" w:rsidRPr="00F77820" w:rsidRDefault="00F77820" w:rsidP="00F77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7820">
              <w:rPr>
                <w:rFonts w:ascii="Times New Roman" w:eastAsia="Times New Roman" w:hAnsi="Times New Roman" w:cs="Times New Roman"/>
                <w:sz w:val="16"/>
                <w:szCs w:val="16"/>
              </w:rPr>
              <w:t>14,90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14:paraId="0BEA48A8" w14:textId="77777777" w:rsidR="00F77820" w:rsidRPr="00F77820" w:rsidRDefault="00F77820" w:rsidP="00F77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7820">
              <w:rPr>
                <w:rFonts w:ascii="Times New Roman" w:eastAsia="Times New Roman" w:hAnsi="Times New Roman" w:cs="Times New Roman"/>
                <w:sz w:val="16"/>
                <w:szCs w:val="16"/>
              </w:rPr>
              <w:t>7,78</w:t>
            </w:r>
          </w:p>
        </w:tc>
        <w:tc>
          <w:tcPr>
            <w:tcW w:w="383" w:type="pct"/>
            <w:shd w:val="clear" w:color="auto" w:fill="auto"/>
            <w:noWrap/>
            <w:vAlign w:val="center"/>
            <w:hideMark/>
          </w:tcPr>
          <w:p w14:paraId="35F216BF" w14:textId="77777777" w:rsidR="00F77820" w:rsidRPr="00F77820" w:rsidRDefault="00F77820" w:rsidP="00F77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7820">
              <w:rPr>
                <w:rFonts w:ascii="Times New Roman" w:eastAsia="Times New Roman" w:hAnsi="Times New Roman" w:cs="Times New Roman"/>
                <w:sz w:val="16"/>
                <w:szCs w:val="16"/>
              </w:rPr>
              <w:t>-10,37</w:t>
            </w:r>
          </w:p>
        </w:tc>
      </w:tr>
      <w:tr w:rsidR="00F77820" w:rsidRPr="000C3145" w14:paraId="7AE8A6C8" w14:textId="77777777" w:rsidTr="000C3145">
        <w:trPr>
          <w:trHeight w:val="20"/>
        </w:trPr>
        <w:tc>
          <w:tcPr>
            <w:tcW w:w="1028" w:type="pct"/>
            <w:shd w:val="clear" w:color="auto" w:fill="auto"/>
            <w:noWrap/>
            <w:vAlign w:val="center"/>
            <w:hideMark/>
          </w:tcPr>
          <w:p w14:paraId="1C65CC2C" w14:textId="77777777" w:rsidR="00F77820" w:rsidRPr="00F77820" w:rsidRDefault="00F77820" w:rsidP="00F7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7820">
              <w:rPr>
                <w:rFonts w:ascii="Times New Roman" w:eastAsia="Times New Roman" w:hAnsi="Times New Roman" w:cs="Times New Roman"/>
                <w:sz w:val="16"/>
                <w:szCs w:val="16"/>
              </w:rPr>
              <w:t>здания (кроме жилых) и сооружения, расходы на улучшение земель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14:paraId="08567CAB" w14:textId="77777777" w:rsidR="00F77820" w:rsidRPr="00F77820" w:rsidRDefault="00F77820" w:rsidP="00F77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7820">
              <w:rPr>
                <w:rFonts w:ascii="Times New Roman" w:eastAsia="Times New Roman" w:hAnsi="Times New Roman" w:cs="Times New Roman"/>
                <w:sz w:val="16"/>
                <w:szCs w:val="16"/>
              </w:rPr>
              <w:t>7013,3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14:paraId="78F966F0" w14:textId="77777777" w:rsidR="00F77820" w:rsidRPr="00F77820" w:rsidRDefault="00F77820" w:rsidP="00F77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7820">
              <w:rPr>
                <w:rFonts w:ascii="Times New Roman" w:eastAsia="Times New Roman" w:hAnsi="Times New Roman" w:cs="Times New Roman"/>
                <w:sz w:val="16"/>
                <w:szCs w:val="16"/>
              </w:rPr>
              <w:t>7542,8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14:paraId="12EEF595" w14:textId="77777777" w:rsidR="00F77820" w:rsidRPr="00F77820" w:rsidRDefault="00F77820" w:rsidP="00F77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7820">
              <w:rPr>
                <w:rFonts w:ascii="Times New Roman" w:eastAsia="Times New Roman" w:hAnsi="Times New Roman" w:cs="Times New Roman"/>
                <w:sz w:val="16"/>
                <w:szCs w:val="16"/>
              </w:rPr>
              <w:t>7420,0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14:paraId="74501A49" w14:textId="77777777" w:rsidR="00F77820" w:rsidRPr="00F77820" w:rsidRDefault="00F77820" w:rsidP="00F77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7820">
              <w:rPr>
                <w:rFonts w:ascii="Times New Roman" w:eastAsia="Times New Roman" w:hAnsi="Times New Roman" w:cs="Times New Roman"/>
                <w:sz w:val="16"/>
                <w:szCs w:val="16"/>
              </w:rPr>
              <w:t>7881,3</w:t>
            </w:r>
          </w:p>
        </w:tc>
        <w:tc>
          <w:tcPr>
            <w:tcW w:w="383" w:type="pct"/>
            <w:shd w:val="clear" w:color="auto" w:fill="auto"/>
            <w:noWrap/>
            <w:vAlign w:val="center"/>
            <w:hideMark/>
          </w:tcPr>
          <w:p w14:paraId="400D5576" w14:textId="77777777" w:rsidR="00F77820" w:rsidRPr="00F77820" w:rsidRDefault="00F77820" w:rsidP="00F77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7820">
              <w:rPr>
                <w:rFonts w:ascii="Times New Roman" w:eastAsia="Times New Roman" w:hAnsi="Times New Roman" w:cs="Times New Roman"/>
                <w:sz w:val="16"/>
                <w:szCs w:val="16"/>
              </w:rPr>
              <w:t>868,02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14:paraId="5A945BEB" w14:textId="77777777" w:rsidR="00F77820" w:rsidRPr="00F77820" w:rsidRDefault="00F77820" w:rsidP="00F77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7820">
              <w:rPr>
                <w:rFonts w:ascii="Times New Roman" w:eastAsia="Times New Roman" w:hAnsi="Times New Roman" w:cs="Times New Roman"/>
                <w:sz w:val="16"/>
                <w:szCs w:val="16"/>
              </w:rPr>
              <w:t>338,52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14:paraId="08972E3A" w14:textId="77777777" w:rsidR="00F77820" w:rsidRPr="00F77820" w:rsidRDefault="00F77820" w:rsidP="00F77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7820">
              <w:rPr>
                <w:rFonts w:ascii="Times New Roman" w:eastAsia="Times New Roman" w:hAnsi="Times New Roman" w:cs="Times New Roman"/>
                <w:sz w:val="16"/>
                <w:szCs w:val="16"/>
              </w:rPr>
              <w:t>461,36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14:paraId="2AD5111B" w14:textId="77777777" w:rsidR="00F77820" w:rsidRPr="00F77820" w:rsidRDefault="00F77820" w:rsidP="00F77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7820">
              <w:rPr>
                <w:rFonts w:ascii="Times New Roman" w:eastAsia="Times New Roman" w:hAnsi="Times New Roman" w:cs="Times New Roman"/>
                <w:sz w:val="16"/>
                <w:szCs w:val="16"/>
              </w:rPr>
              <w:t>12,38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14:paraId="4AFE0ED3" w14:textId="77777777" w:rsidR="00F77820" w:rsidRPr="00F77820" w:rsidRDefault="00F77820" w:rsidP="00F77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7820">
              <w:rPr>
                <w:rFonts w:ascii="Times New Roman" w:eastAsia="Times New Roman" w:hAnsi="Times New Roman" w:cs="Times New Roman"/>
                <w:sz w:val="16"/>
                <w:szCs w:val="16"/>
              </w:rPr>
              <w:t>4,49</w:t>
            </w:r>
          </w:p>
        </w:tc>
        <w:tc>
          <w:tcPr>
            <w:tcW w:w="383" w:type="pct"/>
            <w:shd w:val="clear" w:color="auto" w:fill="auto"/>
            <w:noWrap/>
            <w:vAlign w:val="center"/>
            <w:hideMark/>
          </w:tcPr>
          <w:p w14:paraId="0F8BA293" w14:textId="77777777" w:rsidR="00F77820" w:rsidRPr="00F77820" w:rsidRDefault="00F77820" w:rsidP="00F77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7820">
              <w:rPr>
                <w:rFonts w:ascii="Times New Roman" w:eastAsia="Times New Roman" w:hAnsi="Times New Roman" w:cs="Times New Roman"/>
                <w:sz w:val="16"/>
                <w:szCs w:val="16"/>
              </w:rPr>
              <w:t>6,22</w:t>
            </w:r>
          </w:p>
        </w:tc>
      </w:tr>
      <w:tr w:rsidR="00F77820" w:rsidRPr="000C3145" w14:paraId="4BCBE484" w14:textId="77777777" w:rsidTr="000C3145">
        <w:trPr>
          <w:trHeight w:val="20"/>
        </w:trPr>
        <w:tc>
          <w:tcPr>
            <w:tcW w:w="1028" w:type="pct"/>
            <w:shd w:val="clear" w:color="auto" w:fill="auto"/>
            <w:noWrap/>
            <w:vAlign w:val="center"/>
            <w:hideMark/>
          </w:tcPr>
          <w:p w14:paraId="4A534E80" w14:textId="77777777" w:rsidR="00F77820" w:rsidRPr="00F77820" w:rsidRDefault="00F77820" w:rsidP="00F7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7820">
              <w:rPr>
                <w:rFonts w:ascii="Times New Roman" w:eastAsia="Times New Roman" w:hAnsi="Times New Roman" w:cs="Times New Roman"/>
                <w:sz w:val="16"/>
                <w:szCs w:val="16"/>
              </w:rPr>
              <w:t>машины, оборудование, включая хозяйственный инвентарь и другие объекты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14:paraId="78F76A79" w14:textId="77777777" w:rsidR="00F77820" w:rsidRPr="00F77820" w:rsidRDefault="00F77820" w:rsidP="00F77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7820">
              <w:rPr>
                <w:rFonts w:ascii="Times New Roman" w:eastAsia="Times New Roman" w:hAnsi="Times New Roman" w:cs="Times New Roman"/>
                <w:sz w:val="16"/>
                <w:szCs w:val="16"/>
              </w:rPr>
              <w:t>5406,0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14:paraId="46BCAC54" w14:textId="77777777" w:rsidR="00F77820" w:rsidRPr="00F77820" w:rsidRDefault="00F77820" w:rsidP="00F77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7820">
              <w:rPr>
                <w:rFonts w:ascii="Times New Roman" w:eastAsia="Times New Roman" w:hAnsi="Times New Roman" w:cs="Times New Roman"/>
                <w:sz w:val="16"/>
                <w:szCs w:val="16"/>
              </w:rPr>
              <w:t>6283,4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14:paraId="4F2BDC78" w14:textId="77777777" w:rsidR="00F77820" w:rsidRPr="00F77820" w:rsidRDefault="00F77820" w:rsidP="00F77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7820">
              <w:rPr>
                <w:rFonts w:ascii="Times New Roman" w:eastAsia="Times New Roman" w:hAnsi="Times New Roman" w:cs="Times New Roman"/>
                <w:sz w:val="16"/>
                <w:szCs w:val="16"/>
              </w:rPr>
              <w:t>7145,0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14:paraId="60B5CC25" w14:textId="77777777" w:rsidR="00F77820" w:rsidRPr="00F77820" w:rsidRDefault="00F77820" w:rsidP="00F77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7820">
              <w:rPr>
                <w:rFonts w:ascii="Times New Roman" w:eastAsia="Times New Roman" w:hAnsi="Times New Roman" w:cs="Times New Roman"/>
                <w:sz w:val="16"/>
                <w:szCs w:val="16"/>
              </w:rPr>
              <w:t>7516,4</w:t>
            </w:r>
          </w:p>
        </w:tc>
        <w:tc>
          <w:tcPr>
            <w:tcW w:w="383" w:type="pct"/>
            <w:shd w:val="clear" w:color="auto" w:fill="auto"/>
            <w:noWrap/>
            <w:vAlign w:val="center"/>
            <w:hideMark/>
          </w:tcPr>
          <w:p w14:paraId="39659E81" w14:textId="77777777" w:rsidR="00F77820" w:rsidRPr="00F77820" w:rsidRDefault="00F77820" w:rsidP="00F77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7820">
              <w:rPr>
                <w:rFonts w:ascii="Times New Roman" w:eastAsia="Times New Roman" w:hAnsi="Times New Roman" w:cs="Times New Roman"/>
                <w:sz w:val="16"/>
                <w:szCs w:val="16"/>
              </w:rPr>
              <w:t>2110,36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14:paraId="0A7E8665" w14:textId="77777777" w:rsidR="00F77820" w:rsidRPr="00F77820" w:rsidRDefault="00F77820" w:rsidP="00F77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7820">
              <w:rPr>
                <w:rFonts w:ascii="Times New Roman" w:eastAsia="Times New Roman" w:hAnsi="Times New Roman" w:cs="Times New Roman"/>
                <w:sz w:val="16"/>
                <w:szCs w:val="16"/>
              </w:rPr>
              <w:t>1232,96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14:paraId="32F687C4" w14:textId="77777777" w:rsidR="00F77820" w:rsidRPr="00F77820" w:rsidRDefault="00F77820" w:rsidP="00F77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7820">
              <w:rPr>
                <w:rFonts w:ascii="Times New Roman" w:eastAsia="Times New Roman" w:hAnsi="Times New Roman" w:cs="Times New Roman"/>
                <w:sz w:val="16"/>
                <w:szCs w:val="16"/>
              </w:rPr>
              <w:t>371,35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14:paraId="36C33116" w14:textId="77777777" w:rsidR="00F77820" w:rsidRPr="00F77820" w:rsidRDefault="00F77820" w:rsidP="00F77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7820">
              <w:rPr>
                <w:rFonts w:ascii="Times New Roman" w:eastAsia="Times New Roman" w:hAnsi="Times New Roman" w:cs="Times New Roman"/>
                <w:sz w:val="16"/>
                <w:szCs w:val="16"/>
              </w:rPr>
              <w:t>39,04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14:paraId="793EEC62" w14:textId="77777777" w:rsidR="00F77820" w:rsidRPr="00F77820" w:rsidRDefault="00F77820" w:rsidP="00F77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7820">
              <w:rPr>
                <w:rFonts w:ascii="Times New Roman" w:eastAsia="Times New Roman" w:hAnsi="Times New Roman" w:cs="Times New Roman"/>
                <w:sz w:val="16"/>
                <w:szCs w:val="16"/>
              </w:rPr>
              <w:t>19,62</w:t>
            </w:r>
          </w:p>
        </w:tc>
        <w:tc>
          <w:tcPr>
            <w:tcW w:w="383" w:type="pct"/>
            <w:shd w:val="clear" w:color="auto" w:fill="auto"/>
            <w:noWrap/>
            <w:vAlign w:val="center"/>
            <w:hideMark/>
          </w:tcPr>
          <w:p w14:paraId="7DFF722B" w14:textId="77777777" w:rsidR="00F77820" w:rsidRPr="00F77820" w:rsidRDefault="00F77820" w:rsidP="00F77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7820">
              <w:rPr>
                <w:rFonts w:ascii="Times New Roman" w:eastAsia="Times New Roman" w:hAnsi="Times New Roman" w:cs="Times New Roman"/>
                <w:sz w:val="16"/>
                <w:szCs w:val="16"/>
              </w:rPr>
              <w:t>5,20</w:t>
            </w:r>
          </w:p>
        </w:tc>
      </w:tr>
      <w:tr w:rsidR="00F77820" w:rsidRPr="000C3145" w14:paraId="6B9141A5" w14:textId="77777777" w:rsidTr="000C3145">
        <w:trPr>
          <w:trHeight w:val="20"/>
        </w:trPr>
        <w:tc>
          <w:tcPr>
            <w:tcW w:w="1028" w:type="pct"/>
            <w:shd w:val="clear" w:color="auto" w:fill="auto"/>
            <w:noWrap/>
            <w:vAlign w:val="center"/>
            <w:hideMark/>
          </w:tcPr>
          <w:p w14:paraId="680A7065" w14:textId="77777777" w:rsidR="00F77820" w:rsidRPr="00F77820" w:rsidRDefault="00F77820" w:rsidP="00F7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7820">
              <w:rPr>
                <w:rFonts w:ascii="Times New Roman" w:eastAsia="Times New Roman" w:hAnsi="Times New Roman" w:cs="Times New Roman"/>
                <w:sz w:val="16"/>
                <w:szCs w:val="16"/>
              </w:rPr>
              <w:t>объекты интеллектуальной собственности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14:paraId="7386C7BA" w14:textId="77777777" w:rsidR="00F77820" w:rsidRPr="00F77820" w:rsidRDefault="00F77820" w:rsidP="00F77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7820">
              <w:rPr>
                <w:rFonts w:ascii="Times New Roman" w:eastAsia="Times New Roman" w:hAnsi="Times New Roman" w:cs="Times New Roman"/>
                <w:sz w:val="16"/>
                <w:szCs w:val="16"/>
              </w:rPr>
              <w:t>443,6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14:paraId="14A92023" w14:textId="77777777" w:rsidR="00F77820" w:rsidRPr="00F77820" w:rsidRDefault="00F77820" w:rsidP="00F77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7820">
              <w:rPr>
                <w:rFonts w:ascii="Times New Roman" w:eastAsia="Times New Roman" w:hAnsi="Times New Roman" w:cs="Times New Roman"/>
                <w:sz w:val="16"/>
                <w:szCs w:val="16"/>
              </w:rPr>
              <w:t>558,5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14:paraId="3742920B" w14:textId="77777777" w:rsidR="00F77820" w:rsidRPr="00F77820" w:rsidRDefault="00F77820" w:rsidP="00F77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7820">
              <w:rPr>
                <w:rFonts w:ascii="Times New Roman" w:eastAsia="Times New Roman" w:hAnsi="Times New Roman" w:cs="Times New Roman"/>
                <w:sz w:val="16"/>
                <w:szCs w:val="16"/>
              </w:rPr>
              <w:t>632,7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14:paraId="0FE973BC" w14:textId="77777777" w:rsidR="00F77820" w:rsidRPr="00F77820" w:rsidRDefault="00F77820" w:rsidP="00F77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7820">
              <w:rPr>
                <w:rFonts w:ascii="Times New Roman" w:eastAsia="Times New Roman" w:hAnsi="Times New Roman" w:cs="Times New Roman"/>
                <w:sz w:val="16"/>
                <w:szCs w:val="16"/>
              </w:rPr>
              <w:t>831,5</w:t>
            </w:r>
          </w:p>
        </w:tc>
        <w:tc>
          <w:tcPr>
            <w:tcW w:w="383" w:type="pct"/>
            <w:shd w:val="clear" w:color="auto" w:fill="auto"/>
            <w:noWrap/>
            <w:vAlign w:val="center"/>
            <w:hideMark/>
          </w:tcPr>
          <w:p w14:paraId="0A09AE92" w14:textId="77777777" w:rsidR="00F77820" w:rsidRPr="00F77820" w:rsidRDefault="00F77820" w:rsidP="00F77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7820">
              <w:rPr>
                <w:rFonts w:ascii="Times New Roman" w:eastAsia="Times New Roman" w:hAnsi="Times New Roman" w:cs="Times New Roman"/>
                <w:sz w:val="16"/>
                <w:szCs w:val="16"/>
              </w:rPr>
              <w:t>387,85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14:paraId="307ABE27" w14:textId="77777777" w:rsidR="00F77820" w:rsidRPr="00F77820" w:rsidRDefault="00F77820" w:rsidP="00F77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7820">
              <w:rPr>
                <w:rFonts w:ascii="Times New Roman" w:eastAsia="Times New Roman" w:hAnsi="Times New Roman" w:cs="Times New Roman"/>
                <w:sz w:val="16"/>
                <w:szCs w:val="16"/>
              </w:rPr>
              <w:t>272,95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14:paraId="6FDDB0F6" w14:textId="77777777" w:rsidR="00F77820" w:rsidRPr="00F77820" w:rsidRDefault="00F77820" w:rsidP="00F77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7820">
              <w:rPr>
                <w:rFonts w:ascii="Times New Roman" w:eastAsia="Times New Roman" w:hAnsi="Times New Roman" w:cs="Times New Roman"/>
                <w:sz w:val="16"/>
                <w:szCs w:val="16"/>
              </w:rPr>
              <w:t>198,71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14:paraId="26DAC28F" w14:textId="77777777" w:rsidR="00F77820" w:rsidRPr="00F77820" w:rsidRDefault="00F77820" w:rsidP="00F77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7820">
              <w:rPr>
                <w:rFonts w:ascii="Times New Roman" w:eastAsia="Times New Roman" w:hAnsi="Times New Roman" w:cs="Times New Roman"/>
                <w:sz w:val="16"/>
                <w:szCs w:val="16"/>
              </w:rPr>
              <w:t>87,43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14:paraId="31669EB9" w14:textId="77777777" w:rsidR="00F77820" w:rsidRPr="00F77820" w:rsidRDefault="00F77820" w:rsidP="00F77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7820">
              <w:rPr>
                <w:rFonts w:ascii="Times New Roman" w:eastAsia="Times New Roman" w:hAnsi="Times New Roman" w:cs="Times New Roman"/>
                <w:sz w:val="16"/>
                <w:szCs w:val="16"/>
              </w:rPr>
              <w:t>48,87</w:t>
            </w:r>
          </w:p>
        </w:tc>
        <w:tc>
          <w:tcPr>
            <w:tcW w:w="383" w:type="pct"/>
            <w:shd w:val="clear" w:color="auto" w:fill="auto"/>
            <w:noWrap/>
            <w:vAlign w:val="center"/>
            <w:hideMark/>
          </w:tcPr>
          <w:p w14:paraId="48E3F094" w14:textId="77777777" w:rsidR="00F77820" w:rsidRPr="00F77820" w:rsidRDefault="00F77820" w:rsidP="00F77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7820">
              <w:rPr>
                <w:rFonts w:ascii="Times New Roman" w:eastAsia="Times New Roman" w:hAnsi="Times New Roman" w:cs="Times New Roman"/>
                <w:sz w:val="16"/>
                <w:szCs w:val="16"/>
              </w:rPr>
              <w:t>31,40</w:t>
            </w:r>
          </w:p>
        </w:tc>
      </w:tr>
      <w:tr w:rsidR="00F77820" w:rsidRPr="000C3145" w14:paraId="5404A066" w14:textId="77777777" w:rsidTr="000C3145">
        <w:trPr>
          <w:trHeight w:val="20"/>
        </w:trPr>
        <w:tc>
          <w:tcPr>
            <w:tcW w:w="1028" w:type="pct"/>
            <w:shd w:val="clear" w:color="auto" w:fill="auto"/>
            <w:noWrap/>
            <w:vAlign w:val="center"/>
            <w:hideMark/>
          </w:tcPr>
          <w:p w14:paraId="3E9035A7" w14:textId="77777777" w:rsidR="00F77820" w:rsidRPr="00F77820" w:rsidRDefault="00F77820" w:rsidP="00F7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782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прочие 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14:paraId="3D6711EC" w14:textId="77777777" w:rsidR="00F77820" w:rsidRPr="00F77820" w:rsidRDefault="00F77820" w:rsidP="00F77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7820">
              <w:rPr>
                <w:rFonts w:ascii="Times New Roman" w:eastAsia="Times New Roman" w:hAnsi="Times New Roman" w:cs="Times New Roman"/>
                <w:sz w:val="16"/>
                <w:szCs w:val="16"/>
              </w:rPr>
              <w:t>986,5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14:paraId="362764CD" w14:textId="77777777" w:rsidR="00F77820" w:rsidRPr="00F77820" w:rsidRDefault="00F77820" w:rsidP="00F77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7820">
              <w:rPr>
                <w:rFonts w:ascii="Times New Roman" w:eastAsia="Times New Roman" w:hAnsi="Times New Roman" w:cs="Times New Roman"/>
                <w:sz w:val="16"/>
                <w:szCs w:val="16"/>
              </w:rPr>
              <w:t>1075,4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14:paraId="2052CCB0" w14:textId="77777777" w:rsidR="00F77820" w:rsidRPr="00F77820" w:rsidRDefault="00F77820" w:rsidP="00F77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7820">
              <w:rPr>
                <w:rFonts w:ascii="Times New Roman" w:eastAsia="Times New Roman" w:hAnsi="Times New Roman" w:cs="Times New Roman"/>
                <w:sz w:val="16"/>
                <w:szCs w:val="16"/>
              </w:rPr>
              <w:t>1339,3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14:paraId="238348F7" w14:textId="77777777" w:rsidR="00F77820" w:rsidRPr="00F77820" w:rsidRDefault="00F77820" w:rsidP="00F77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7820">
              <w:rPr>
                <w:rFonts w:ascii="Times New Roman" w:eastAsia="Times New Roman" w:hAnsi="Times New Roman" w:cs="Times New Roman"/>
                <w:sz w:val="16"/>
                <w:szCs w:val="16"/>
              </w:rPr>
              <w:t>1386,7</w:t>
            </w:r>
          </w:p>
        </w:tc>
        <w:tc>
          <w:tcPr>
            <w:tcW w:w="383" w:type="pct"/>
            <w:shd w:val="clear" w:color="auto" w:fill="auto"/>
            <w:noWrap/>
            <w:vAlign w:val="center"/>
            <w:hideMark/>
          </w:tcPr>
          <w:p w14:paraId="7E92FB13" w14:textId="77777777" w:rsidR="00F77820" w:rsidRPr="00F77820" w:rsidRDefault="00F77820" w:rsidP="00F77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7820">
              <w:rPr>
                <w:rFonts w:ascii="Times New Roman" w:eastAsia="Times New Roman" w:hAnsi="Times New Roman" w:cs="Times New Roman"/>
                <w:sz w:val="16"/>
                <w:szCs w:val="16"/>
              </w:rPr>
              <w:t>400,25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14:paraId="67B715D0" w14:textId="77777777" w:rsidR="00F77820" w:rsidRPr="00F77820" w:rsidRDefault="00F77820" w:rsidP="00F77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7820">
              <w:rPr>
                <w:rFonts w:ascii="Times New Roman" w:eastAsia="Times New Roman" w:hAnsi="Times New Roman" w:cs="Times New Roman"/>
                <w:sz w:val="16"/>
                <w:szCs w:val="16"/>
              </w:rPr>
              <w:t>311,35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14:paraId="75CCCDF6" w14:textId="77777777" w:rsidR="00F77820" w:rsidRPr="00F77820" w:rsidRDefault="00F77820" w:rsidP="00F77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7820">
              <w:rPr>
                <w:rFonts w:ascii="Times New Roman" w:eastAsia="Times New Roman" w:hAnsi="Times New Roman" w:cs="Times New Roman"/>
                <w:sz w:val="16"/>
                <w:szCs w:val="16"/>
              </w:rPr>
              <w:t>47,46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14:paraId="4D064ACE" w14:textId="77777777" w:rsidR="00F77820" w:rsidRPr="00F77820" w:rsidRDefault="00F77820" w:rsidP="00F77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7820">
              <w:rPr>
                <w:rFonts w:ascii="Times New Roman" w:eastAsia="Times New Roman" w:hAnsi="Times New Roman" w:cs="Times New Roman"/>
                <w:sz w:val="16"/>
                <w:szCs w:val="16"/>
              </w:rPr>
              <w:t>40,57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14:paraId="0570A52B" w14:textId="77777777" w:rsidR="00F77820" w:rsidRPr="00F77820" w:rsidRDefault="00F77820" w:rsidP="00F77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7820">
              <w:rPr>
                <w:rFonts w:ascii="Times New Roman" w:eastAsia="Times New Roman" w:hAnsi="Times New Roman" w:cs="Times New Roman"/>
                <w:sz w:val="16"/>
                <w:szCs w:val="16"/>
              </w:rPr>
              <w:t>28,95</w:t>
            </w:r>
          </w:p>
        </w:tc>
        <w:tc>
          <w:tcPr>
            <w:tcW w:w="383" w:type="pct"/>
            <w:shd w:val="clear" w:color="auto" w:fill="auto"/>
            <w:noWrap/>
            <w:vAlign w:val="center"/>
            <w:hideMark/>
          </w:tcPr>
          <w:p w14:paraId="4D7D1E6A" w14:textId="77777777" w:rsidR="00F77820" w:rsidRPr="00F77820" w:rsidRDefault="00F77820" w:rsidP="00F77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7820">
              <w:rPr>
                <w:rFonts w:ascii="Times New Roman" w:eastAsia="Times New Roman" w:hAnsi="Times New Roman" w:cs="Times New Roman"/>
                <w:sz w:val="16"/>
                <w:szCs w:val="16"/>
              </w:rPr>
              <w:t>3,54</w:t>
            </w:r>
          </w:p>
        </w:tc>
      </w:tr>
    </w:tbl>
    <w:p w14:paraId="0853AC6A" w14:textId="5E9E7055" w:rsidR="00095F8A" w:rsidRDefault="00164E36" w:rsidP="00B73139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Видим, что большая часть направляется на</w:t>
      </w:r>
      <w:r w:rsidR="005448AA">
        <w:rPr>
          <w:rFonts w:ascii="Times New Roman" w:hAnsi="Times New Roman" w:cs="Times New Roman"/>
          <w:sz w:val="28"/>
          <w:szCs w:val="28"/>
        </w:rPr>
        <w:t xml:space="preserve"> </w:t>
      </w:r>
      <w:r w:rsidR="00B844AF">
        <w:rPr>
          <w:rFonts w:ascii="Times New Roman" w:hAnsi="Times New Roman" w:cs="Times New Roman"/>
          <w:sz w:val="28"/>
          <w:szCs w:val="28"/>
        </w:rPr>
        <w:t>«З</w:t>
      </w:r>
      <w:r w:rsidR="005448AA">
        <w:rPr>
          <w:rFonts w:ascii="Times New Roman" w:hAnsi="Times New Roman" w:cs="Times New Roman"/>
          <w:sz w:val="28"/>
          <w:szCs w:val="28"/>
        </w:rPr>
        <w:t>дания и сооружения</w:t>
      </w:r>
      <w:r w:rsidR="00B844AF">
        <w:rPr>
          <w:rFonts w:ascii="Times New Roman" w:hAnsi="Times New Roman" w:cs="Times New Roman"/>
          <w:sz w:val="28"/>
          <w:szCs w:val="28"/>
        </w:rPr>
        <w:t>»</w:t>
      </w:r>
      <w:r w:rsidR="005448AA">
        <w:rPr>
          <w:rFonts w:ascii="Times New Roman" w:hAnsi="Times New Roman" w:cs="Times New Roman"/>
          <w:sz w:val="28"/>
          <w:szCs w:val="28"/>
        </w:rPr>
        <w:t>. Вторым направлением по совокупной величине является</w:t>
      </w:r>
      <w:r w:rsidR="00B844AF">
        <w:rPr>
          <w:rFonts w:ascii="Times New Roman" w:hAnsi="Times New Roman" w:cs="Times New Roman"/>
          <w:sz w:val="28"/>
          <w:szCs w:val="28"/>
        </w:rPr>
        <w:t xml:space="preserve"> «Машины и оборудование». Самым малым по величине привлекаемых инвестиций в основной капитал является направление «Объекты интеллектуальной собственности».</w:t>
      </w:r>
    </w:p>
    <w:p w14:paraId="7F4868BB" w14:textId="65B13481" w:rsidR="00B844AF" w:rsidRDefault="00B844AF" w:rsidP="00B73139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Далее, проанализируем </w:t>
      </w:r>
      <w:r w:rsidR="00BE7443">
        <w:rPr>
          <w:rFonts w:ascii="Times New Roman" w:hAnsi="Times New Roman" w:cs="Times New Roman"/>
          <w:sz w:val="28"/>
          <w:szCs w:val="28"/>
        </w:rPr>
        <w:t>инвестиции в основной капитал по источникам финансирования.</w:t>
      </w:r>
    </w:p>
    <w:p w14:paraId="5A382F53" w14:textId="4C201878" w:rsidR="00BE7443" w:rsidRDefault="00C3097E" w:rsidP="00B73139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06578844" wp14:editId="671355EB">
            <wp:extent cx="4572000" cy="2743200"/>
            <wp:effectExtent l="0" t="0" r="0" b="0"/>
            <wp:docPr id="3" name="Диаграмма 3">
              <a:extLst xmlns:a="http://schemas.openxmlformats.org/drawingml/2006/main">
                <a:ext uri="{FF2B5EF4-FFF2-40B4-BE49-F238E27FC236}">
                  <a16:creationId xmlns:a16="http://schemas.microsoft.com/office/drawing/2014/main" id="{0AEBEB4D-7CCE-4F8C-89B7-583E873698F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5607A63A" w14:textId="49735500" w:rsidR="00095F8A" w:rsidRDefault="009A2F3A" w:rsidP="00B73139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Видим, что в соотно</w:t>
      </w:r>
      <w:r w:rsidR="00F41FAA">
        <w:rPr>
          <w:rFonts w:ascii="Times New Roman" w:hAnsi="Times New Roman" w:cs="Times New Roman"/>
          <w:sz w:val="28"/>
          <w:szCs w:val="28"/>
        </w:rPr>
        <w:t>шении собственных и привлеченных средств преодоление по самофинансированию над привлеченными средствами на</w:t>
      </w:r>
      <w:r w:rsidR="005E3919">
        <w:rPr>
          <w:rFonts w:ascii="Times New Roman" w:hAnsi="Times New Roman" w:cs="Times New Roman"/>
          <w:sz w:val="28"/>
          <w:szCs w:val="28"/>
        </w:rPr>
        <w:t>ступает с 2015 года и имеет незначительную, но тенденцию к росту.</w:t>
      </w:r>
    </w:p>
    <w:p w14:paraId="31E2BF3D" w14:textId="5934887B" w:rsidR="00095F8A" w:rsidRDefault="001B384C" w:rsidP="00B73139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4F64C74D" wp14:editId="683EAF09">
            <wp:extent cx="4572000" cy="2743200"/>
            <wp:effectExtent l="0" t="0" r="0" b="0"/>
            <wp:docPr id="4" name="Диаграмма 4">
              <a:extLst xmlns:a="http://schemas.openxmlformats.org/drawingml/2006/main">
                <a:ext uri="{FF2B5EF4-FFF2-40B4-BE49-F238E27FC236}">
                  <a16:creationId xmlns:a16="http://schemas.microsoft.com/office/drawing/2014/main" id="{2EB412DD-85CC-45F6-B58B-99361D87270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45CC7113" w14:textId="1D50776C" w:rsidR="00095F8A" w:rsidRDefault="00E61DCB" w:rsidP="00B73139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рисунк</w:t>
      </w:r>
      <w:r w:rsidR="0001619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можно заметить, что в структуре финансирования наибольшая доля остаётся</w:t>
      </w:r>
      <w:r w:rsidR="00CF45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CF458E">
        <w:rPr>
          <w:rFonts w:ascii="Times New Roman" w:hAnsi="Times New Roman" w:cs="Times New Roman"/>
          <w:sz w:val="28"/>
          <w:szCs w:val="28"/>
        </w:rPr>
        <w:t>бюджетным финансированием, а вторым по источникам средств является банковская сфера.</w:t>
      </w:r>
      <w:r w:rsidR="00016195">
        <w:rPr>
          <w:rFonts w:ascii="Times New Roman" w:hAnsi="Times New Roman" w:cs="Times New Roman"/>
          <w:sz w:val="28"/>
          <w:szCs w:val="28"/>
        </w:rPr>
        <w:t xml:space="preserve"> Меньше всего приходится на зарубежные инвестиции.</w:t>
      </w:r>
    </w:p>
    <w:p w14:paraId="6D81687B" w14:textId="77777777" w:rsidR="00A917E2" w:rsidRDefault="00A917E2" w:rsidP="00A917E2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 данном рисунке видно, что государственный бюджет является одним из основных источников финансирования инвестиций в основной капитал. С 2018 года данный источник показывает тенденцию к росту в то время, как средства организаций и населения на долевое строительства уверенно снижаются с 2019 года.</w:t>
      </w:r>
    </w:p>
    <w:p w14:paraId="189232EB" w14:textId="77777777" w:rsidR="00A917E2" w:rsidRDefault="00A917E2" w:rsidP="00A917E2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Остальные источники финансирования либо не наблюдается ввиду отсутствия операций по ним, либо представляются крайне несущественными.</w:t>
      </w:r>
    </w:p>
    <w:p w14:paraId="4326FF22" w14:textId="112648E6" w:rsidR="00512FF3" w:rsidRPr="00F53E28" w:rsidRDefault="00512FF3" w:rsidP="00A9040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12FF3" w:rsidRPr="00F53E28" w:rsidSect="003B5725">
      <w:footerReference w:type="default" r:id="rId23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9FB63" w14:textId="77777777" w:rsidR="00374DCF" w:rsidRDefault="00B73139">
      <w:pPr>
        <w:spacing w:after="0" w:line="240" w:lineRule="auto"/>
      </w:pPr>
      <w:r>
        <w:separator/>
      </w:r>
    </w:p>
  </w:endnote>
  <w:endnote w:type="continuationSeparator" w:id="0">
    <w:p w14:paraId="6BDD9F0B" w14:textId="77777777" w:rsidR="00374DCF" w:rsidRDefault="00B731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CD586" w14:textId="77777777" w:rsidR="00EE146F" w:rsidRDefault="00943ED5">
    <w:pPr>
      <w:pStyle w:val="a3"/>
    </w:pPr>
    <w:r>
      <w:rPr>
        <w:noProof/>
      </w:rPr>
      <mc:AlternateContent>
        <mc:Choice Requires="wps">
          <w:drawing>
            <wp:anchor distT="91440" distB="91440" distL="114300" distR="114300" simplePos="0" relativeHeight="251658240" behindDoc="1" locked="0" layoutInCell="1" allowOverlap="1" wp14:anchorId="31D58CC3" wp14:editId="6885ED2E">
              <wp:simplePos x="0" y="0"/>
              <wp:positionH relativeFrom="margin">
                <wp:posOffset>-134620</wp:posOffset>
              </wp:positionH>
              <wp:positionV relativeFrom="bottomMargin">
                <wp:posOffset>-40005</wp:posOffset>
              </wp:positionV>
              <wp:extent cx="5935980" cy="36195"/>
              <wp:effectExtent l="0" t="0" r="3175" b="1905"/>
              <wp:wrapSquare wrapText="bothSides"/>
              <wp:docPr id="12" name="Прямоугольник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3598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28FB5F" id="Прямоугольник 12" o:spid="_x0000_s1026" style="position:absolute;margin-left:-10.6pt;margin-top:-3.15pt;width:467.4pt;height:2.85pt;z-index:-251658240;visibility:visible;mso-wrap-style:square;mso-width-percent:1000;mso-height-percent:0;mso-wrap-distance-left:9pt;mso-wrap-distance-top:7.2pt;mso-wrap-distance-right:9pt;mso-wrap-distance-bottom:7.2pt;mso-position-horizontal:absolute;mso-position-horizontal-relative:margin;mso-position-vertical:absolute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" fillcolor="#4472c4 [3204]" stroked="f" strokeweight="1pt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334C4" w14:textId="77777777" w:rsidR="00374DCF" w:rsidRDefault="00B73139">
      <w:pPr>
        <w:spacing w:after="0" w:line="240" w:lineRule="auto"/>
      </w:pPr>
      <w:r>
        <w:separator/>
      </w:r>
    </w:p>
  </w:footnote>
  <w:footnote w:type="continuationSeparator" w:id="0">
    <w:p w14:paraId="2B3E5362" w14:textId="77777777" w:rsidR="00374DCF" w:rsidRDefault="00B731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913D4"/>
    <w:multiLevelType w:val="hybridMultilevel"/>
    <w:tmpl w:val="A31E26B8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" w15:restartNumberingAfterBreak="0">
    <w:nsid w:val="0A3013C4"/>
    <w:multiLevelType w:val="hybridMultilevel"/>
    <w:tmpl w:val="720819A4"/>
    <w:lvl w:ilvl="0" w:tplc="B2EA52FE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" w15:restartNumberingAfterBreak="0">
    <w:nsid w:val="141637BD"/>
    <w:multiLevelType w:val="hybridMultilevel"/>
    <w:tmpl w:val="37E6E7C6"/>
    <w:lvl w:ilvl="0" w:tplc="8F66BBD4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A610D"/>
    <w:multiLevelType w:val="hybridMultilevel"/>
    <w:tmpl w:val="2E82AE0C"/>
    <w:lvl w:ilvl="0" w:tplc="7CB6D59A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" w15:restartNumberingAfterBreak="0">
    <w:nsid w:val="2F2A1A22"/>
    <w:multiLevelType w:val="hybridMultilevel"/>
    <w:tmpl w:val="9F3C3DDA"/>
    <w:lvl w:ilvl="0" w:tplc="895AA1C4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3B5568"/>
    <w:multiLevelType w:val="hybridMultilevel"/>
    <w:tmpl w:val="65DC10AC"/>
    <w:lvl w:ilvl="0" w:tplc="6D3E5856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6" w15:restartNumberingAfterBreak="0">
    <w:nsid w:val="527C3394"/>
    <w:multiLevelType w:val="hybridMultilevel"/>
    <w:tmpl w:val="4844BD6C"/>
    <w:lvl w:ilvl="0" w:tplc="26168EE4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7" w15:restartNumberingAfterBreak="0">
    <w:nsid w:val="5FAA545A"/>
    <w:multiLevelType w:val="hybridMultilevel"/>
    <w:tmpl w:val="A2BC9C3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FC20D01"/>
    <w:multiLevelType w:val="hybridMultilevel"/>
    <w:tmpl w:val="107E18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ED5"/>
    <w:rsid w:val="00016195"/>
    <w:rsid w:val="00026671"/>
    <w:rsid w:val="000275DB"/>
    <w:rsid w:val="000276D0"/>
    <w:rsid w:val="00030547"/>
    <w:rsid w:val="00030E53"/>
    <w:rsid w:val="00037B9E"/>
    <w:rsid w:val="00046411"/>
    <w:rsid w:val="000628C4"/>
    <w:rsid w:val="00067BC0"/>
    <w:rsid w:val="000851DB"/>
    <w:rsid w:val="000910AA"/>
    <w:rsid w:val="00095F8A"/>
    <w:rsid w:val="000973BC"/>
    <w:rsid w:val="000A1C33"/>
    <w:rsid w:val="000B21B4"/>
    <w:rsid w:val="000B6FDF"/>
    <w:rsid w:val="000C3145"/>
    <w:rsid w:val="000D1202"/>
    <w:rsid w:val="000F0863"/>
    <w:rsid w:val="000F0B0E"/>
    <w:rsid w:val="00103D19"/>
    <w:rsid w:val="0010420A"/>
    <w:rsid w:val="00104838"/>
    <w:rsid w:val="00111A37"/>
    <w:rsid w:val="0013506F"/>
    <w:rsid w:val="001411B5"/>
    <w:rsid w:val="00152C53"/>
    <w:rsid w:val="001546E8"/>
    <w:rsid w:val="00164E36"/>
    <w:rsid w:val="00166B28"/>
    <w:rsid w:val="00174189"/>
    <w:rsid w:val="00176321"/>
    <w:rsid w:val="001807C6"/>
    <w:rsid w:val="0018586F"/>
    <w:rsid w:val="00197E27"/>
    <w:rsid w:val="001B384C"/>
    <w:rsid w:val="001D2B95"/>
    <w:rsid w:val="001E25A8"/>
    <w:rsid w:val="001E6B75"/>
    <w:rsid w:val="001F22E8"/>
    <w:rsid w:val="001F775B"/>
    <w:rsid w:val="00207542"/>
    <w:rsid w:val="00220C77"/>
    <w:rsid w:val="00224CCA"/>
    <w:rsid w:val="002271C3"/>
    <w:rsid w:val="00232598"/>
    <w:rsid w:val="0023507F"/>
    <w:rsid w:val="00246059"/>
    <w:rsid w:val="00255BFF"/>
    <w:rsid w:val="00257373"/>
    <w:rsid w:val="002800F1"/>
    <w:rsid w:val="002A18D4"/>
    <w:rsid w:val="002A73C7"/>
    <w:rsid w:val="002E2BC5"/>
    <w:rsid w:val="002F7002"/>
    <w:rsid w:val="00302075"/>
    <w:rsid w:val="0030394B"/>
    <w:rsid w:val="00303D35"/>
    <w:rsid w:val="00312979"/>
    <w:rsid w:val="003233A2"/>
    <w:rsid w:val="00323E65"/>
    <w:rsid w:val="00327256"/>
    <w:rsid w:val="003327AE"/>
    <w:rsid w:val="00333FE3"/>
    <w:rsid w:val="003502D2"/>
    <w:rsid w:val="00352A11"/>
    <w:rsid w:val="003573B6"/>
    <w:rsid w:val="00374DCF"/>
    <w:rsid w:val="003868BB"/>
    <w:rsid w:val="003A5BDE"/>
    <w:rsid w:val="003A60FF"/>
    <w:rsid w:val="003B5725"/>
    <w:rsid w:val="003B6038"/>
    <w:rsid w:val="003F3614"/>
    <w:rsid w:val="00407DE0"/>
    <w:rsid w:val="004139B8"/>
    <w:rsid w:val="004215B5"/>
    <w:rsid w:val="00425E5C"/>
    <w:rsid w:val="00445E7B"/>
    <w:rsid w:val="00446574"/>
    <w:rsid w:val="00464332"/>
    <w:rsid w:val="00477467"/>
    <w:rsid w:val="00485BF5"/>
    <w:rsid w:val="0048703E"/>
    <w:rsid w:val="004A0480"/>
    <w:rsid w:val="004A22AD"/>
    <w:rsid w:val="004A5CB1"/>
    <w:rsid w:val="004B57C2"/>
    <w:rsid w:val="004C12AE"/>
    <w:rsid w:val="004C5C10"/>
    <w:rsid w:val="004D356E"/>
    <w:rsid w:val="004E0B2A"/>
    <w:rsid w:val="004E2429"/>
    <w:rsid w:val="004E285D"/>
    <w:rsid w:val="004F14F9"/>
    <w:rsid w:val="004F2DA8"/>
    <w:rsid w:val="00505FCE"/>
    <w:rsid w:val="00512FF3"/>
    <w:rsid w:val="00542089"/>
    <w:rsid w:val="00542B91"/>
    <w:rsid w:val="005448AA"/>
    <w:rsid w:val="005478A4"/>
    <w:rsid w:val="00553EB5"/>
    <w:rsid w:val="005553C4"/>
    <w:rsid w:val="00596AD1"/>
    <w:rsid w:val="005A2512"/>
    <w:rsid w:val="005A4C69"/>
    <w:rsid w:val="005B1EF7"/>
    <w:rsid w:val="005B2001"/>
    <w:rsid w:val="005B399E"/>
    <w:rsid w:val="005B5239"/>
    <w:rsid w:val="005B72B1"/>
    <w:rsid w:val="005C1803"/>
    <w:rsid w:val="005C3D2F"/>
    <w:rsid w:val="005C5F00"/>
    <w:rsid w:val="005E0153"/>
    <w:rsid w:val="005E16F1"/>
    <w:rsid w:val="005E29B0"/>
    <w:rsid w:val="005E3919"/>
    <w:rsid w:val="00604FF4"/>
    <w:rsid w:val="0060674E"/>
    <w:rsid w:val="006105A5"/>
    <w:rsid w:val="00621EDD"/>
    <w:rsid w:val="00626E0A"/>
    <w:rsid w:val="0063057F"/>
    <w:rsid w:val="00631175"/>
    <w:rsid w:val="006327EB"/>
    <w:rsid w:val="00645A10"/>
    <w:rsid w:val="00651606"/>
    <w:rsid w:val="00652E27"/>
    <w:rsid w:val="00654208"/>
    <w:rsid w:val="00655DB8"/>
    <w:rsid w:val="00692117"/>
    <w:rsid w:val="00694FE0"/>
    <w:rsid w:val="006A2E5A"/>
    <w:rsid w:val="006A3377"/>
    <w:rsid w:val="006A5E50"/>
    <w:rsid w:val="006B5C0D"/>
    <w:rsid w:val="006C06A5"/>
    <w:rsid w:val="006C0ABD"/>
    <w:rsid w:val="006D2B34"/>
    <w:rsid w:val="006E3077"/>
    <w:rsid w:val="00707916"/>
    <w:rsid w:val="007103FF"/>
    <w:rsid w:val="00710F52"/>
    <w:rsid w:val="00731E7B"/>
    <w:rsid w:val="00733431"/>
    <w:rsid w:val="0074265C"/>
    <w:rsid w:val="00744D16"/>
    <w:rsid w:val="00752247"/>
    <w:rsid w:val="00755C7C"/>
    <w:rsid w:val="0076408A"/>
    <w:rsid w:val="00782D25"/>
    <w:rsid w:val="007B41AD"/>
    <w:rsid w:val="007B7BED"/>
    <w:rsid w:val="007C48BA"/>
    <w:rsid w:val="007D0694"/>
    <w:rsid w:val="007D3797"/>
    <w:rsid w:val="007E470C"/>
    <w:rsid w:val="007F3DFD"/>
    <w:rsid w:val="00822FA1"/>
    <w:rsid w:val="00832E3F"/>
    <w:rsid w:val="00845533"/>
    <w:rsid w:val="0085073C"/>
    <w:rsid w:val="008605F7"/>
    <w:rsid w:val="008871CC"/>
    <w:rsid w:val="008A7BBD"/>
    <w:rsid w:val="008B3A92"/>
    <w:rsid w:val="008C3CA9"/>
    <w:rsid w:val="008C4BC4"/>
    <w:rsid w:val="008C5696"/>
    <w:rsid w:val="008D0314"/>
    <w:rsid w:val="008D2391"/>
    <w:rsid w:val="00905B12"/>
    <w:rsid w:val="00914EF8"/>
    <w:rsid w:val="009266BE"/>
    <w:rsid w:val="0093793B"/>
    <w:rsid w:val="00940680"/>
    <w:rsid w:val="00943ED5"/>
    <w:rsid w:val="00947F15"/>
    <w:rsid w:val="0095326F"/>
    <w:rsid w:val="00953503"/>
    <w:rsid w:val="00954F3D"/>
    <w:rsid w:val="00963F78"/>
    <w:rsid w:val="009753E4"/>
    <w:rsid w:val="0099215B"/>
    <w:rsid w:val="0099320A"/>
    <w:rsid w:val="00996A10"/>
    <w:rsid w:val="009A27D9"/>
    <w:rsid w:val="009A2F3A"/>
    <w:rsid w:val="009A32F4"/>
    <w:rsid w:val="009B5472"/>
    <w:rsid w:val="009B6BFF"/>
    <w:rsid w:val="009C1DB1"/>
    <w:rsid w:val="009C369B"/>
    <w:rsid w:val="009C70E2"/>
    <w:rsid w:val="009D0E76"/>
    <w:rsid w:val="009D5FF4"/>
    <w:rsid w:val="009E2B21"/>
    <w:rsid w:val="009F029B"/>
    <w:rsid w:val="00A22A01"/>
    <w:rsid w:val="00A26685"/>
    <w:rsid w:val="00A34AC0"/>
    <w:rsid w:val="00A417A5"/>
    <w:rsid w:val="00A54807"/>
    <w:rsid w:val="00A66A9A"/>
    <w:rsid w:val="00A82B20"/>
    <w:rsid w:val="00A9040D"/>
    <w:rsid w:val="00A917E2"/>
    <w:rsid w:val="00AA7C90"/>
    <w:rsid w:val="00AB1EB3"/>
    <w:rsid w:val="00AC476D"/>
    <w:rsid w:val="00AC49B7"/>
    <w:rsid w:val="00AD36B7"/>
    <w:rsid w:val="00AD6F30"/>
    <w:rsid w:val="00AD7D4D"/>
    <w:rsid w:val="00AF1379"/>
    <w:rsid w:val="00B12A7D"/>
    <w:rsid w:val="00B276D7"/>
    <w:rsid w:val="00B3773B"/>
    <w:rsid w:val="00B40C3B"/>
    <w:rsid w:val="00B51D82"/>
    <w:rsid w:val="00B73139"/>
    <w:rsid w:val="00B844AF"/>
    <w:rsid w:val="00B8522C"/>
    <w:rsid w:val="00B86A03"/>
    <w:rsid w:val="00B95988"/>
    <w:rsid w:val="00BA6A25"/>
    <w:rsid w:val="00BC0929"/>
    <w:rsid w:val="00BE4352"/>
    <w:rsid w:val="00BE7443"/>
    <w:rsid w:val="00BE7C5A"/>
    <w:rsid w:val="00C1734A"/>
    <w:rsid w:val="00C25C60"/>
    <w:rsid w:val="00C3097E"/>
    <w:rsid w:val="00C330DA"/>
    <w:rsid w:val="00C34CE7"/>
    <w:rsid w:val="00C47FEC"/>
    <w:rsid w:val="00C73000"/>
    <w:rsid w:val="00C749EF"/>
    <w:rsid w:val="00C85359"/>
    <w:rsid w:val="00C872F8"/>
    <w:rsid w:val="00C90B5F"/>
    <w:rsid w:val="00CB0020"/>
    <w:rsid w:val="00CC715A"/>
    <w:rsid w:val="00CD22BD"/>
    <w:rsid w:val="00CD5373"/>
    <w:rsid w:val="00CE38A2"/>
    <w:rsid w:val="00CE7B14"/>
    <w:rsid w:val="00CF458E"/>
    <w:rsid w:val="00D235AE"/>
    <w:rsid w:val="00D23A40"/>
    <w:rsid w:val="00D55A64"/>
    <w:rsid w:val="00D56FE9"/>
    <w:rsid w:val="00D57B55"/>
    <w:rsid w:val="00D70C63"/>
    <w:rsid w:val="00D738AA"/>
    <w:rsid w:val="00DB049C"/>
    <w:rsid w:val="00DB13F5"/>
    <w:rsid w:val="00DB3411"/>
    <w:rsid w:val="00DB77BA"/>
    <w:rsid w:val="00DC0465"/>
    <w:rsid w:val="00DD658E"/>
    <w:rsid w:val="00DD65C8"/>
    <w:rsid w:val="00DF1841"/>
    <w:rsid w:val="00DF7F5A"/>
    <w:rsid w:val="00E02160"/>
    <w:rsid w:val="00E07998"/>
    <w:rsid w:val="00E161E9"/>
    <w:rsid w:val="00E24CB3"/>
    <w:rsid w:val="00E30928"/>
    <w:rsid w:val="00E36748"/>
    <w:rsid w:val="00E403D7"/>
    <w:rsid w:val="00E452B0"/>
    <w:rsid w:val="00E47E4D"/>
    <w:rsid w:val="00E524B2"/>
    <w:rsid w:val="00E570AA"/>
    <w:rsid w:val="00E61DCB"/>
    <w:rsid w:val="00E7231B"/>
    <w:rsid w:val="00E74CFA"/>
    <w:rsid w:val="00E86C2A"/>
    <w:rsid w:val="00E97A2C"/>
    <w:rsid w:val="00EA0204"/>
    <w:rsid w:val="00EA61CA"/>
    <w:rsid w:val="00EC2E3F"/>
    <w:rsid w:val="00EE2FA7"/>
    <w:rsid w:val="00EF15D6"/>
    <w:rsid w:val="00EF467B"/>
    <w:rsid w:val="00EF55E8"/>
    <w:rsid w:val="00F0655E"/>
    <w:rsid w:val="00F07A4D"/>
    <w:rsid w:val="00F12D34"/>
    <w:rsid w:val="00F2176D"/>
    <w:rsid w:val="00F41FAA"/>
    <w:rsid w:val="00F53E28"/>
    <w:rsid w:val="00F57CB7"/>
    <w:rsid w:val="00F60F9A"/>
    <w:rsid w:val="00F62E31"/>
    <w:rsid w:val="00F7551E"/>
    <w:rsid w:val="00F77820"/>
    <w:rsid w:val="00F82603"/>
    <w:rsid w:val="00F976BA"/>
    <w:rsid w:val="00FA02EC"/>
    <w:rsid w:val="00FA238C"/>
    <w:rsid w:val="00FB0164"/>
    <w:rsid w:val="00FB4AF6"/>
    <w:rsid w:val="00FC3D83"/>
    <w:rsid w:val="00FD2999"/>
    <w:rsid w:val="00FE1E88"/>
    <w:rsid w:val="00FF0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48523AE"/>
  <w15:chartTrackingRefBased/>
  <w15:docId w15:val="{7F35DBEA-AB60-402E-93BE-E17835131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3ED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943E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rsid w:val="00943ED5"/>
    <w:rPr>
      <w:rFonts w:eastAsiaTheme="minorEastAsia"/>
      <w:lang w:eastAsia="ru-RU"/>
    </w:rPr>
  </w:style>
  <w:style w:type="character" w:styleId="a5">
    <w:name w:val="Placeholder Text"/>
    <w:basedOn w:val="a0"/>
    <w:uiPriority w:val="99"/>
    <w:semiHidden/>
    <w:rsid w:val="00446574"/>
    <w:rPr>
      <w:color w:val="808080"/>
    </w:rPr>
  </w:style>
  <w:style w:type="table" w:styleId="a6">
    <w:name w:val="Table Grid"/>
    <w:basedOn w:val="a1"/>
    <w:uiPriority w:val="39"/>
    <w:rsid w:val="007C48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qFormat/>
    <w:rsid w:val="005C1803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030E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uiPriority w:val="22"/>
    <w:qFormat/>
    <w:rsid w:val="003573B6"/>
    <w:rPr>
      <w:b/>
      <w:bCs w:val="0"/>
    </w:rPr>
  </w:style>
  <w:style w:type="character" w:customStyle="1" w:styleId="searchresult">
    <w:name w:val="search_result"/>
    <w:basedOn w:val="a0"/>
    <w:rsid w:val="0018586F"/>
  </w:style>
  <w:style w:type="character" w:styleId="aa">
    <w:name w:val="Hyperlink"/>
    <w:basedOn w:val="a0"/>
    <w:uiPriority w:val="99"/>
    <w:unhideWhenUsed/>
    <w:rsid w:val="00220C77"/>
    <w:rPr>
      <w:color w:val="0000FF"/>
      <w:u w:val="single"/>
    </w:rPr>
  </w:style>
  <w:style w:type="character" w:styleId="ab">
    <w:name w:val="Unresolved Mention"/>
    <w:basedOn w:val="a0"/>
    <w:uiPriority w:val="99"/>
    <w:semiHidden/>
    <w:unhideWhenUsed/>
    <w:rsid w:val="006105A5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E24C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24CB3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5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04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5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6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5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1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7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3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86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1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1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0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5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5.xml"/><Relationship Id="rId18" Type="http://schemas.microsoft.com/office/2014/relationships/chartEx" Target="charts/chartEx3.xml"/><Relationship Id="rId3" Type="http://schemas.openxmlformats.org/officeDocument/2006/relationships/styles" Target="styles.xml"/><Relationship Id="rId21" Type="http://schemas.openxmlformats.org/officeDocument/2006/relationships/chart" Target="charts/chart7.xml"/><Relationship Id="rId7" Type="http://schemas.openxmlformats.org/officeDocument/2006/relationships/endnotes" Target="endnotes.xml"/><Relationship Id="rId12" Type="http://schemas.openxmlformats.org/officeDocument/2006/relationships/hyperlink" Target="https://data.oecd.org/gga/general-government-deficit.htm#indicator-chart" TargetMode="External"/><Relationship Id="rId17" Type="http://schemas.openxmlformats.org/officeDocument/2006/relationships/image" Target="media/image2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4/relationships/chartEx" Target="charts/chartEx2.xml"/><Relationship Id="rId20" Type="http://schemas.openxmlformats.org/officeDocument/2006/relationships/chart" Target="charts/chart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23" Type="http://schemas.openxmlformats.org/officeDocument/2006/relationships/footer" Target="footer1.xml"/><Relationship Id="rId10" Type="http://schemas.openxmlformats.org/officeDocument/2006/relationships/chart" Target="charts/chart3.xml"/><Relationship Id="rId19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microsoft.com/office/2014/relationships/chartEx" Target="charts/chartEx1.xml"/><Relationship Id="rId22" Type="http://schemas.openxmlformats.org/officeDocument/2006/relationships/chart" Target="charts/chart8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ghj\AppData\Roaming\Microsoft\Excel\&#1050;&#1085;&#1080;&#1075;&#1072;1%20(version%201).xlsb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ghj\AppData\Roaming\Microsoft\Excel\&#1050;&#1085;&#1080;&#1075;&#1072;1%20(version%201).xlsb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ghj\AppData\Roaming\Microsoft\Excel\&#1050;&#1085;&#1080;&#1075;&#1072;1%20(version%201).xlsb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ghj\AppData\Roaming\Microsoft\Excel\&#1050;&#1085;&#1080;&#1075;&#1072;1%20(version%201).xlsb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ghj\AppData\Roaming\Microsoft\Excel\&#1050;&#1085;&#1080;&#1075;&#1072;1%20(version%201).xlsb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https://ufrf-my.sharepoint.com/personal/aimosalev_fa_ru/Documents/&#1055;&#1088;&#1086;&#1095;&#1077;&#1077;/&#1059;&#1076;&#1072;&#1083;&#1103;&#1090;&#1100;/&#1089;&#1090;&#1091;&#1076;&#1077;&#1085;&#1090;%2024/&#1050;&#1091;&#1088;&#1089;&#1082;&#1080;&#1081;%20&#1074;&#1091;&#1079;%20&#1076;&#1086;%2008.07/Inv-vf20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ghj\AppData\Roaming\Microsoft\Excel\Inv-if%20(version%202).xls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ghj\AppData\Roaming\Microsoft\Excel\Inv-if%20(version%202).xls" TargetMode="External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Ex1.xml.rels><?xml version="1.0" encoding="UTF-8" standalone="yes"?>
<Relationships xmlns="http://schemas.openxmlformats.org/package/2006/relationships"><Relationship Id="rId3" Type="http://schemas.microsoft.com/office/2011/relationships/chartColorStyle" Target="colors6.xml"/><Relationship Id="rId2" Type="http://schemas.microsoft.com/office/2011/relationships/chartStyle" Target="style6.xml"/><Relationship Id="rId1" Type="http://schemas.openxmlformats.org/officeDocument/2006/relationships/oleObject" Target="file:///C:\Users\ghj\AppData\Roaming\Microsoft\Excel\&#1050;&#1085;&#1080;&#1075;&#1072;1%20(version%201).xlsb" TargetMode="External"/></Relationships>
</file>

<file path=word/charts/_rels/chartEx2.xml.rels><?xml version="1.0" encoding="UTF-8" standalone="yes"?>
<Relationships xmlns="http://schemas.openxmlformats.org/package/2006/relationships"><Relationship Id="rId3" Type="http://schemas.microsoft.com/office/2011/relationships/chartColorStyle" Target="colors7.xml"/><Relationship Id="rId2" Type="http://schemas.microsoft.com/office/2011/relationships/chartStyle" Target="style7.xml"/><Relationship Id="rId1" Type="http://schemas.openxmlformats.org/officeDocument/2006/relationships/oleObject" Target="file:///C:\Users\ghj\AppData\Roaming\Microsoft\Excel\&#1050;&#1085;&#1080;&#1075;&#1072;1%20(version%201).xlsb" TargetMode="External"/></Relationships>
</file>

<file path=word/charts/_rels/chartEx3.xml.rels><?xml version="1.0" encoding="UTF-8" standalone="yes"?>
<Relationships xmlns="http://schemas.openxmlformats.org/package/2006/relationships"><Relationship Id="rId3" Type="http://schemas.microsoft.com/office/2011/relationships/chartColorStyle" Target="colors8.xml"/><Relationship Id="rId2" Type="http://schemas.microsoft.com/office/2011/relationships/chartStyle" Target="style8.xml"/><Relationship Id="rId1" Type="http://schemas.openxmlformats.org/officeDocument/2006/relationships/oleObject" Target="file:///C:\Users\ghj\AppData\Roaming\Microsoft\Excel\&#1050;&#1085;&#1080;&#1075;&#1072;1%20(version%201).xlsb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radarChart>
        <c:radarStyle val="marker"/>
        <c:varyColors val="0"/>
        <c:ser>
          <c:idx val="0"/>
          <c:order val="0"/>
          <c:tx>
            <c:strRef>
              <c:f>Лист3!$A$3</c:f>
              <c:strCache>
                <c:ptCount val="1"/>
                <c:pt idx="0">
                  <c:v>Расходы, РФ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numRef>
              <c:f>Лист3!$B$2:$K$2</c:f>
              <c:numCache>
                <c:formatCode>General</c:formatCode>
                <c:ptCount val="10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  <c:pt idx="7">
                  <c:v>2018</c:v>
                </c:pt>
                <c:pt idx="8">
                  <c:v>2019</c:v>
                </c:pt>
                <c:pt idx="9">
                  <c:v>2020</c:v>
                </c:pt>
              </c:numCache>
            </c:numRef>
          </c:cat>
          <c:val>
            <c:numRef>
              <c:f>Лист3!$B$3:$K$3</c:f>
              <c:numCache>
                <c:formatCode>General</c:formatCode>
                <c:ptCount val="10"/>
                <c:pt idx="0">
                  <c:v>18.174800958012309</c:v>
                </c:pt>
                <c:pt idx="1">
                  <c:v>18.934430003907444</c:v>
                </c:pt>
                <c:pt idx="2">
                  <c:v>18.281526098126811</c:v>
                </c:pt>
                <c:pt idx="3">
                  <c:v>18.767040970551957</c:v>
                </c:pt>
                <c:pt idx="4">
                  <c:v>1.843120300102048</c:v>
                </c:pt>
                <c:pt idx="5">
                  <c:v>1.6420979999998295</c:v>
                </c:pt>
                <c:pt idx="6">
                  <c:v>17.878632474718238</c:v>
                </c:pt>
                <c:pt idx="7">
                  <c:v>16.091598607111319</c:v>
                </c:pt>
                <c:pt idx="8">
                  <c:v>16.673602916133675</c:v>
                </c:pt>
                <c:pt idx="9">
                  <c:v>21.335086503887144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A19-4CA4-A6C3-781FD8AC7C46}"/>
            </c:ext>
          </c:extLst>
        </c:ser>
        <c:ser>
          <c:idx val="1"/>
          <c:order val="1"/>
          <c:tx>
            <c:strRef>
              <c:f>Лист3!$A$4</c:f>
              <c:strCache>
                <c:ptCount val="1"/>
                <c:pt idx="0">
                  <c:v>Расходы, ОЭСР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numRef>
              <c:f>Лист3!$B$2:$K$2</c:f>
              <c:numCache>
                <c:formatCode>General</c:formatCode>
                <c:ptCount val="10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  <c:pt idx="7">
                  <c:v>2018</c:v>
                </c:pt>
                <c:pt idx="8">
                  <c:v>2019</c:v>
                </c:pt>
                <c:pt idx="9">
                  <c:v>2020</c:v>
                </c:pt>
              </c:numCache>
            </c:numRef>
          </c:cat>
          <c:val>
            <c:numRef>
              <c:f>Лист3!$B$4:$K$4</c:f>
              <c:numCache>
                <c:formatCode>General</c:formatCode>
                <c:ptCount val="10"/>
                <c:pt idx="0">
                  <c:v>30.957550961035349</c:v>
                </c:pt>
                <c:pt idx="1">
                  <c:v>30.717703301359563</c:v>
                </c:pt>
                <c:pt idx="2">
                  <c:v>30.257383982516838</c:v>
                </c:pt>
                <c:pt idx="3">
                  <c:v>29.886992649764498</c:v>
                </c:pt>
                <c:pt idx="4">
                  <c:v>29.563751400372968</c:v>
                </c:pt>
                <c:pt idx="5">
                  <c:v>29.445251392248917</c:v>
                </c:pt>
                <c:pt idx="6">
                  <c:v>29.273005766725756</c:v>
                </c:pt>
                <c:pt idx="7">
                  <c:v>29.183033942172528</c:v>
                </c:pt>
                <c:pt idx="8">
                  <c:v>29.448341086622158</c:v>
                </c:pt>
                <c:pt idx="9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A19-4CA4-A6C3-781FD8AC7C4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983771807"/>
        <c:axId val="1983758495"/>
      </c:radarChart>
      <c:catAx>
        <c:axId val="198377180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83758495"/>
        <c:crosses val="autoZero"/>
        <c:auto val="1"/>
        <c:lblAlgn val="ctr"/>
        <c:lblOffset val="100"/>
        <c:noMultiLvlLbl val="0"/>
      </c:catAx>
      <c:valAx>
        <c:axId val="198375849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8377180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Лист3!$K$8</c:f>
              <c:strCache>
                <c:ptCount val="1"/>
                <c:pt idx="0">
                  <c:v>Россия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Лист3!$L$7:$S$7</c:f>
              <c:strCache>
                <c:ptCount val="8"/>
                <c:pt idx="0">
                  <c:v>19 к 18</c:v>
                </c:pt>
                <c:pt idx="1">
                  <c:v>19 к 17</c:v>
                </c:pt>
                <c:pt idx="2">
                  <c:v>19 к 16</c:v>
                </c:pt>
                <c:pt idx="3">
                  <c:v>19 к 15</c:v>
                </c:pt>
                <c:pt idx="4">
                  <c:v>19 к 14</c:v>
                </c:pt>
                <c:pt idx="5">
                  <c:v>19 к 13</c:v>
                </c:pt>
                <c:pt idx="6">
                  <c:v>19 к 12</c:v>
                </c:pt>
                <c:pt idx="7">
                  <c:v>19 к 11</c:v>
                </c:pt>
              </c:strCache>
            </c:strRef>
          </c:cat>
          <c:val>
            <c:numRef>
              <c:f>Лист3!$L$8:$S$8</c:f>
              <c:numCache>
                <c:formatCode>General</c:formatCode>
                <c:ptCount val="8"/>
                <c:pt idx="0">
                  <c:v>0.58200430902235567</c:v>
                </c:pt>
                <c:pt idx="1">
                  <c:v>-1.2050295585845632</c:v>
                </c:pt>
                <c:pt idx="2">
                  <c:v>15.031504916133844</c:v>
                </c:pt>
                <c:pt idx="3">
                  <c:v>14.830482616031627</c:v>
                </c:pt>
                <c:pt idx="4">
                  <c:v>-2.0934380544182822</c:v>
                </c:pt>
                <c:pt idx="5">
                  <c:v>-1.6079231819931366</c:v>
                </c:pt>
                <c:pt idx="6">
                  <c:v>-2.2608270877737695</c:v>
                </c:pt>
                <c:pt idx="7">
                  <c:v>-1.5011980418786344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5CC-4B8C-9878-A99E765146A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983767231"/>
        <c:axId val="1983766399"/>
      </c:barChart>
      <c:lineChart>
        <c:grouping val="standard"/>
        <c:varyColors val="0"/>
        <c:ser>
          <c:idx val="1"/>
          <c:order val="1"/>
          <c:tx>
            <c:strRef>
              <c:f>Лист3!$K$9</c:f>
              <c:strCache>
                <c:ptCount val="1"/>
                <c:pt idx="0">
                  <c:v>ОЭСР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Лист3!$L$7:$S$7</c:f>
              <c:strCache>
                <c:ptCount val="8"/>
                <c:pt idx="0">
                  <c:v>19 к 18</c:v>
                </c:pt>
                <c:pt idx="1">
                  <c:v>19 к 17</c:v>
                </c:pt>
                <c:pt idx="2">
                  <c:v>19 к 16</c:v>
                </c:pt>
                <c:pt idx="3">
                  <c:v>19 к 15</c:v>
                </c:pt>
                <c:pt idx="4">
                  <c:v>19 к 14</c:v>
                </c:pt>
                <c:pt idx="5">
                  <c:v>19 к 13</c:v>
                </c:pt>
                <c:pt idx="6">
                  <c:v>19 к 12</c:v>
                </c:pt>
                <c:pt idx="7">
                  <c:v>19 к 11</c:v>
                </c:pt>
              </c:strCache>
            </c:strRef>
          </c:cat>
          <c:val>
            <c:numRef>
              <c:f>Лист3!$L$9:$S$9</c:f>
              <c:numCache>
                <c:formatCode>General</c:formatCode>
                <c:ptCount val="8"/>
                <c:pt idx="0">
                  <c:v>0.26530714444962911</c:v>
                </c:pt>
                <c:pt idx="1">
                  <c:v>0.17533531989640139</c:v>
                </c:pt>
                <c:pt idx="2">
                  <c:v>3.0896943732408033E-3</c:v>
                </c:pt>
                <c:pt idx="3">
                  <c:v>-0.1154103137508109</c:v>
                </c:pt>
                <c:pt idx="4">
                  <c:v>-0.43865156314234</c:v>
                </c:pt>
                <c:pt idx="5">
                  <c:v>-0.80904289589468092</c:v>
                </c:pt>
                <c:pt idx="6">
                  <c:v>-1.2693622147374057</c:v>
                </c:pt>
                <c:pt idx="7">
                  <c:v>-1.509209874413191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95CC-4B8C-9878-A99E765146A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983773055"/>
        <c:axId val="1983763903"/>
      </c:lineChart>
      <c:catAx>
        <c:axId val="198377305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83763903"/>
        <c:crosses val="autoZero"/>
        <c:auto val="1"/>
        <c:lblAlgn val="ctr"/>
        <c:lblOffset val="100"/>
        <c:noMultiLvlLbl val="0"/>
      </c:catAx>
      <c:valAx>
        <c:axId val="198376390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83773055"/>
        <c:crosses val="autoZero"/>
        <c:crossBetween val="between"/>
      </c:valAx>
      <c:valAx>
        <c:axId val="1983766399"/>
        <c:scaling>
          <c:orientation val="minMax"/>
        </c:scaling>
        <c:delete val="0"/>
        <c:axPos val="r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83767231"/>
        <c:crosses val="max"/>
        <c:crossBetween val="between"/>
      </c:valAx>
      <c:catAx>
        <c:axId val="1983767231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983766399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Лист3!$K$8</c:f>
              <c:strCache>
                <c:ptCount val="1"/>
                <c:pt idx="0">
                  <c:v>Россия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strRef>
              <c:f>Лист3!$L$7:$S$7</c:f>
              <c:strCache>
                <c:ptCount val="8"/>
                <c:pt idx="0">
                  <c:v>19 к 18</c:v>
                </c:pt>
                <c:pt idx="1">
                  <c:v>19 к 17</c:v>
                </c:pt>
                <c:pt idx="2">
                  <c:v>19 к 16</c:v>
                </c:pt>
                <c:pt idx="3">
                  <c:v>19 к 15</c:v>
                </c:pt>
                <c:pt idx="4">
                  <c:v>19 к 14</c:v>
                </c:pt>
                <c:pt idx="5">
                  <c:v>19 к 13</c:v>
                </c:pt>
                <c:pt idx="6">
                  <c:v>19 к 12</c:v>
                </c:pt>
                <c:pt idx="7">
                  <c:v>19 к 11</c:v>
                </c:pt>
              </c:strCache>
            </c:strRef>
          </c:cat>
          <c:val>
            <c:numRef>
              <c:f>Лист3!$L$8:$S$8</c:f>
              <c:numCache>
                <c:formatCode>General</c:formatCode>
                <c:ptCount val="8"/>
                <c:pt idx="0">
                  <c:v>0.58200430902235567</c:v>
                </c:pt>
                <c:pt idx="1">
                  <c:v>-1.2050295585845632</c:v>
                </c:pt>
                <c:pt idx="2">
                  <c:v>15.031504916133844</c:v>
                </c:pt>
                <c:pt idx="3">
                  <c:v>14.830482616031627</c:v>
                </c:pt>
                <c:pt idx="4">
                  <c:v>-2.0934380544182822</c:v>
                </c:pt>
                <c:pt idx="5">
                  <c:v>-1.6079231819931366</c:v>
                </c:pt>
                <c:pt idx="6">
                  <c:v>-2.2608270877737695</c:v>
                </c:pt>
                <c:pt idx="7">
                  <c:v>-1.5011980418786344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CAAF-42D8-9576-C4D04E4E06CD}"/>
            </c:ext>
          </c:extLst>
        </c:ser>
        <c:ser>
          <c:idx val="1"/>
          <c:order val="1"/>
          <c:tx>
            <c:strRef>
              <c:f>Лист3!$K$9</c:f>
              <c:strCache>
                <c:ptCount val="1"/>
                <c:pt idx="0">
                  <c:v>ОЭСР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strRef>
              <c:f>Лист3!$L$7:$S$7</c:f>
              <c:strCache>
                <c:ptCount val="8"/>
                <c:pt idx="0">
                  <c:v>19 к 18</c:v>
                </c:pt>
                <c:pt idx="1">
                  <c:v>19 к 17</c:v>
                </c:pt>
                <c:pt idx="2">
                  <c:v>19 к 16</c:v>
                </c:pt>
                <c:pt idx="3">
                  <c:v>19 к 15</c:v>
                </c:pt>
                <c:pt idx="4">
                  <c:v>19 к 14</c:v>
                </c:pt>
                <c:pt idx="5">
                  <c:v>19 к 13</c:v>
                </c:pt>
                <c:pt idx="6">
                  <c:v>19 к 12</c:v>
                </c:pt>
                <c:pt idx="7">
                  <c:v>19 к 11</c:v>
                </c:pt>
              </c:strCache>
            </c:strRef>
          </c:cat>
          <c:val>
            <c:numRef>
              <c:f>Лист3!$L$9:$S$9</c:f>
              <c:numCache>
                <c:formatCode>General</c:formatCode>
                <c:ptCount val="8"/>
                <c:pt idx="0">
                  <c:v>0.26530714444962911</c:v>
                </c:pt>
                <c:pt idx="1">
                  <c:v>0.17533531989640139</c:v>
                </c:pt>
                <c:pt idx="2">
                  <c:v>3.0896943732408033E-3</c:v>
                </c:pt>
                <c:pt idx="3">
                  <c:v>-0.1154103137508109</c:v>
                </c:pt>
                <c:pt idx="4">
                  <c:v>-0.43865156314234</c:v>
                </c:pt>
                <c:pt idx="5">
                  <c:v>-0.80904289589468092</c:v>
                </c:pt>
                <c:pt idx="6">
                  <c:v>-1.2693622147374057</c:v>
                </c:pt>
                <c:pt idx="7">
                  <c:v>-1.509209874413191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CAAF-42D8-9576-C4D04E4E06C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983773055"/>
        <c:axId val="1983763903"/>
      </c:lineChart>
      <c:catAx>
        <c:axId val="198377305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83763903"/>
        <c:crosses val="autoZero"/>
        <c:auto val="1"/>
        <c:lblAlgn val="ctr"/>
        <c:lblOffset val="100"/>
        <c:noMultiLvlLbl val="0"/>
      </c:catAx>
      <c:valAx>
        <c:axId val="198376390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8377305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Лист3!$A$3</c:f>
              <c:strCache>
                <c:ptCount val="1"/>
                <c:pt idx="0">
                  <c:v>Расходы, РФ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Лист3!$B$2:$K$2</c:f>
              <c:numCache>
                <c:formatCode>General</c:formatCode>
                <c:ptCount val="10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  <c:pt idx="7">
                  <c:v>2018</c:v>
                </c:pt>
                <c:pt idx="8">
                  <c:v>2019</c:v>
                </c:pt>
                <c:pt idx="9">
                  <c:v>2020</c:v>
                </c:pt>
              </c:numCache>
            </c:numRef>
          </c:cat>
          <c:val>
            <c:numRef>
              <c:f>Лист3!$B$3:$K$3</c:f>
              <c:numCache>
                <c:formatCode>General</c:formatCode>
                <c:ptCount val="10"/>
                <c:pt idx="0">
                  <c:v>18.174800958012309</c:v>
                </c:pt>
                <c:pt idx="1">
                  <c:v>18.934430003907444</c:v>
                </c:pt>
                <c:pt idx="2">
                  <c:v>18.281526098126811</c:v>
                </c:pt>
                <c:pt idx="3">
                  <c:v>18.767040970551957</c:v>
                </c:pt>
                <c:pt idx="4">
                  <c:v>1.843120300102048</c:v>
                </c:pt>
                <c:pt idx="5">
                  <c:v>1.6420979999998295</c:v>
                </c:pt>
                <c:pt idx="6">
                  <c:v>17.878632474718238</c:v>
                </c:pt>
                <c:pt idx="7">
                  <c:v>16.091598607111319</c:v>
                </c:pt>
                <c:pt idx="8">
                  <c:v>16.673602916133675</c:v>
                </c:pt>
                <c:pt idx="9">
                  <c:v>21.335086503887144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DCE-4479-9D5D-22379E54046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916695999"/>
        <c:axId val="1916692671"/>
      </c:barChart>
      <c:lineChart>
        <c:grouping val="standard"/>
        <c:varyColors val="0"/>
        <c:ser>
          <c:idx val="1"/>
          <c:order val="1"/>
          <c:tx>
            <c:strRef>
              <c:f>Лист3!$A$5</c:f>
              <c:strCache>
                <c:ptCount val="1"/>
                <c:pt idx="0">
                  <c:v>Дефицит РФ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numRef>
              <c:f>Лист3!$B$2:$K$2</c:f>
              <c:numCache>
                <c:formatCode>General</c:formatCode>
                <c:ptCount val="10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  <c:pt idx="7">
                  <c:v>2018</c:v>
                </c:pt>
                <c:pt idx="8">
                  <c:v>2019</c:v>
                </c:pt>
                <c:pt idx="9">
                  <c:v>2020</c:v>
                </c:pt>
              </c:numCache>
            </c:numRef>
          </c:cat>
          <c:val>
            <c:numRef>
              <c:f>Лист3!$B$5:$K$5</c:f>
              <c:numCache>
                <c:formatCode>General</c:formatCode>
                <c:ptCount val="10"/>
                <c:pt idx="0">
                  <c:v>0.73526964408741313</c:v>
                </c:pt>
                <c:pt idx="1">
                  <c:v>-5.7853163408604365E-2</c:v>
                </c:pt>
                <c:pt idx="2">
                  <c:v>-0.44255243835260399</c:v>
                </c:pt>
                <c:pt idx="3">
                  <c:v>-0.42350984471289271</c:v>
                </c:pt>
                <c:pt idx="4">
                  <c:v>-2.3601664545514667</c:v>
                </c:pt>
                <c:pt idx="5">
                  <c:v>-3.4530894993950465</c:v>
                </c:pt>
                <c:pt idx="6">
                  <c:v>-1.4496453339366433</c:v>
                </c:pt>
                <c:pt idx="7">
                  <c:v>2.6394727709887498</c:v>
                </c:pt>
                <c:pt idx="8">
                  <c:v>1.8072795979753884</c:v>
                </c:pt>
                <c:pt idx="9">
                  <c:v>-3.8352785248272254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EDCE-4479-9D5D-22379E54046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52916863"/>
        <c:axId val="452916447"/>
      </c:lineChart>
      <c:catAx>
        <c:axId val="191669599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16692671"/>
        <c:crosses val="autoZero"/>
        <c:auto val="1"/>
        <c:lblAlgn val="ctr"/>
        <c:lblOffset val="100"/>
        <c:noMultiLvlLbl val="0"/>
      </c:catAx>
      <c:valAx>
        <c:axId val="191669267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16695999"/>
        <c:crosses val="autoZero"/>
        <c:crossBetween val="between"/>
      </c:valAx>
      <c:valAx>
        <c:axId val="452916447"/>
        <c:scaling>
          <c:orientation val="minMax"/>
        </c:scaling>
        <c:delete val="0"/>
        <c:axPos val="r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52916863"/>
        <c:crosses val="max"/>
        <c:crossBetween val="between"/>
      </c:valAx>
      <c:catAx>
        <c:axId val="452916863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452916447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Лист3!$A$4</c:f>
              <c:strCache>
                <c:ptCount val="1"/>
                <c:pt idx="0">
                  <c:v>Расходы, ОЭСР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Лист3!$B$2:$K$2</c:f>
              <c:numCache>
                <c:formatCode>General</c:formatCode>
                <c:ptCount val="10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  <c:pt idx="7">
                  <c:v>2018</c:v>
                </c:pt>
                <c:pt idx="8">
                  <c:v>2019</c:v>
                </c:pt>
                <c:pt idx="9">
                  <c:v>2020</c:v>
                </c:pt>
              </c:numCache>
            </c:numRef>
          </c:cat>
          <c:val>
            <c:numRef>
              <c:f>Лист3!$B$4:$K$4</c:f>
              <c:numCache>
                <c:formatCode>General</c:formatCode>
                <c:ptCount val="10"/>
                <c:pt idx="0">
                  <c:v>30.957550961035349</c:v>
                </c:pt>
                <c:pt idx="1">
                  <c:v>30.717703301359563</c:v>
                </c:pt>
                <c:pt idx="2">
                  <c:v>30.257383982516838</c:v>
                </c:pt>
                <c:pt idx="3">
                  <c:v>29.886992649764498</c:v>
                </c:pt>
                <c:pt idx="4">
                  <c:v>29.563751400372968</c:v>
                </c:pt>
                <c:pt idx="5">
                  <c:v>29.445251392248917</c:v>
                </c:pt>
                <c:pt idx="6">
                  <c:v>29.273005766725756</c:v>
                </c:pt>
                <c:pt idx="7">
                  <c:v>29.183033942172528</c:v>
                </c:pt>
                <c:pt idx="8">
                  <c:v>29.448341086622158</c:v>
                </c:pt>
                <c:pt idx="9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8C6-413C-9335-7A259BC0DF0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916691007"/>
        <c:axId val="1916709311"/>
      </c:barChart>
      <c:lineChart>
        <c:grouping val="standard"/>
        <c:varyColors val="0"/>
        <c:ser>
          <c:idx val="1"/>
          <c:order val="1"/>
          <c:tx>
            <c:strRef>
              <c:f>Лист3!$A$6</c:f>
              <c:strCache>
                <c:ptCount val="1"/>
                <c:pt idx="0">
                  <c:v>Дефицит ОЭСР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numRef>
              <c:f>Лист3!$B$2:$K$2</c:f>
              <c:numCache>
                <c:formatCode>General</c:formatCode>
                <c:ptCount val="10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  <c:pt idx="7">
                  <c:v>2018</c:v>
                </c:pt>
                <c:pt idx="8">
                  <c:v>2019</c:v>
                </c:pt>
                <c:pt idx="9">
                  <c:v>2020</c:v>
                </c:pt>
              </c:numCache>
            </c:numRef>
          </c:cat>
          <c:val>
            <c:numRef>
              <c:f>Лист3!$B$6:$K$6</c:f>
              <c:numCache>
                <c:formatCode>General</c:formatCode>
                <c:ptCount val="10"/>
                <c:pt idx="0">
                  <c:v>-4.05</c:v>
                </c:pt>
                <c:pt idx="1">
                  <c:v>-3.2970000000000002</c:v>
                </c:pt>
                <c:pt idx="2">
                  <c:v>-3.19</c:v>
                </c:pt>
                <c:pt idx="3">
                  <c:v>-2.4700000000000002</c:v>
                </c:pt>
                <c:pt idx="4">
                  <c:v>-2.206</c:v>
                </c:pt>
                <c:pt idx="5">
                  <c:v>-1.38666</c:v>
                </c:pt>
                <c:pt idx="6">
                  <c:v>-1.1187800000000001</c:v>
                </c:pt>
                <c:pt idx="7">
                  <c:v>-0.77542999999999995</c:v>
                </c:pt>
                <c:pt idx="8">
                  <c:v>-1.1499999999999999</c:v>
                </c:pt>
                <c:pt idx="9">
                  <c:v>-5.0199999999999996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48C6-413C-9335-7A259BC0DF0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916713055"/>
        <c:axId val="1916703487"/>
      </c:lineChart>
      <c:catAx>
        <c:axId val="191669100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16709311"/>
        <c:crosses val="autoZero"/>
        <c:auto val="1"/>
        <c:lblAlgn val="ctr"/>
        <c:lblOffset val="100"/>
        <c:noMultiLvlLbl val="0"/>
      </c:catAx>
      <c:valAx>
        <c:axId val="191670931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16691007"/>
        <c:crosses val="autoZero"/>
        <c:crossBetween val="between"/>
      </c:valAx>
      <c:valAx>
        <c:axId val="1916703487"/>
        <c:scaling>
          <c:orientation val="minMax"/>
        </c:scaling>
        <c:delete val="0"/>
        <c:axPos val="r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16713055"/>
        <c:crosses val="max"/>
        <c:crossBetween val="between"/>
      </c:valAx>
      <c:catAx>
        <c:axId val="1916713055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916703487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Лист1!$A$8</c:f>
              <c:strCache>
                <c:ptCount val="1"/>
                <c:pt idx="0">
                  <c:v>жилые здания и помещения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Лист1!$B$5:$E$5</c:f>
              <c:numCache>
                <c:formatCode>General</c:formatCode>
                <c:ptCount val="4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</c:numCache>
            </c:numRef>
          </c:cat>
          <c:val>
            <c:numRef>
              <c:f>Лист1!$B$8:$E$8</c:f>
              <c:numCache>
                <c:formatCode>0.0</c:formatCode>
                <c:ptCount val="4"/>
                <c:pt idx="0">
                  <c:v>2177.9</c:v>
                </c:pt>
                <c:pt idx="1">
                  <c:v>2321.9</c:v>
                </c:pt>
                <c:pt idx="2">
                  <c:v>2792.0300480000001</c:v>
                </c:pt>
                <c:pt idx="3">
                  <c:v>2502.4912960000001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7F0-4D4D-9946-386222C0705F}"/>
            </c:ext>
          </c:extLst>
        </c:ser>
        <c:ser>
          <c:idx val="1"/>
          <c:order val="1"/>
          <c:tx>
            <c:strRef>
              <c:f>Лист1!$A$9</c:f>
              <c:strCache>
                <c:ptCount val="1"/>
                <c:pt idx="0">
                  <c:v>здания (кроме жилых) и сооружения, расходы на улучшение земель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Лист1!$B$5:$E$5</c:f>
              <c:numCache>
                <c:formatCode>General</c:formatCode>
                <c:ptCount val="4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</c:numCache>
            </c:numRef>
          </c:cat>
          <c:val>
            <c:numRef>
              <c:f>Лист1!$B$9:$E$9</c:f>
              <c:numCache>
                <c:formatCode>0.0</c:formatCode>
                <c:ptCount val="4"/>
                <c:pt idx="0">
                  <c:v>7013.3</c:v>
                </c:pt>
                <c:pt idx="1">
                  <c:v>7542.8</c:v>
                </c:pt>
                <c:pt idx="2">
                  <c:v>7419.9648230000003</c:v>
                </c:pt>
                <c:pt idx="3">
                  <c:v>7881.3204699999997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7F0-4D4D-9946-386222C0705F}"/>
            </c:ext>
          </c:extLst>
        </c:ser>
        <c:ser>
          <c:idx val="2"/>
          <c:order val="2"/>
          <c:tx>
            <c:strRef>
              <c:f>Лист1!$A$10</c:f>
              <c:strCache>
                <c:ptCount val="1"/>
                <c:pt idx="0">
                  <c:v>машины, оборудование, включая хозяйственный инвентарь и другие объекты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numRef>
              <c:f>Лист1!$B$5:$E$5</c:f>
              <c:numCache>
                <c:formatCode>General</c:formatCode>
                <c:ptCount val="4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</c:numCache>
            </c:numRef>
          </c:cat>
          <c:val>
            <c:numRef>
              <c:f>Лист1!$B$10:$E$10</c:f>
              <c:numCache>
                <c:formatCode>0.0</c:formatCode>
                <c:ptCount val="4"/>
                <c:pt idx="0">
                  <c:v>5406</c:v>
                </c:pt>
                <c:pt idx="1">
                  <c:v>6283.4</c:v>
                </c:pt>
                <c:pt idx="2">
                  <c:v>7145.010327</c:v>
                </c:pt>
                <c:pt idx="3">
                  <c:v>7516.3578539999999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7F0-4D4D-9946-386222C0705F}"/>
            </c:ext>
          </c:extLst>
        </c:ser>
        <c:ser>
          <c:idx val="3"/>
          <c:order val="3"/>
          <c:tx>
            <c:strRef>
              <c:f>Лист1!$A$11</c:f>
              <c:strCache>
                <c:ptCount val="1"/>
                <c:pt idx="0">
                  <c:v>объекты интеллектуальной собственности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numRef>
              <c:f>Лист1!$B$5:$E$5</c:f>
              <c:numCache>
                <c:formatCode>General</c:formatCode>
                <c:ptCount val="4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</c:numCache>
            </c:numRef>
          </c:cat>
          <c:val>
            <c:numRef>
              <c:f>Лист1!$B$11:$E$11</c:f>
              <c:numCache>
                <c:formatCode>0.0</c:formatCode>
                <c:ptCount val="4"/>
                <c:pt idx="0">
                  <c:v>443.6</c:v>
                </c:pt>
                <c:pt idx="1">
                  <c:v>558.5</c:v>
                </c:pt>
                <c:pt idx="2">
                  <c:v>632.74033999999995</c:v>
                </c:pt>
                <c:pt idx="3">
                  <c:v>831.45089199999995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D7F0-4D4D-9946-386222C0705F}"/>
            </c:ext>
          </c:extLst>
        </c:ser>
        <c:ser>
          <c:idx val="4"/>
          <c:order val="4"/>
          <c:tx>
            <c:strRef>
              <c:f>Лист1!$A$12</c:f>
              <c:strCache>
                <c:ptCount val="1"/>
                <c:pt idx="0">
                  <c:v>прочие 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numRef>
              <c:f>Лист1!$B$5:$E$5</c:f>
              <c:numCache>
                <c:formatCode>General</c:formatCode>
                <c:ptCount val="4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</c:numCache>
            </c:numRef>
          </c:cat>
          <c:val>
            <c:numRef>
              <c:f>Лист1!$B$12:$E$12</c:f>
              <c:numCache>
                <c:formatCode>0.0</c:formatCode>
                <c:ptCount val="4"/>
                <c:pt idx="0">
                  <c:v>986.5</c:v>
                </c:pt>
                <c:pt idx="1">
                  <c:v>1075.4000000000001</c:v>
                </c:pt>
                <c:pt idx="2">
                  <c:v>1339.292774</c:v>
                </c:pt>
                <c:pt idx="3">
                  <c:v>1386.7489646710001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D7F0-4D4D-9946-386222C0705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21317455"/>
        <c:axId val="321334095"/>
      </c:barChart>
      <c:catAx>
        <c:axId val="32131745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21334095"/>
        <c:crosses val="autoZero"/>
        <c:auto val="1"/>
        <c:lblAlgn val="ctr"/>
        <c:lblOffset val="100"/>
        <c:noMultiLvlLbl val="0"/>
      </c:catAx>
      <c:valAx>
        <c:axId val="32133409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2131745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percentStacked"/>
        <c:varyColors val="0"/>
        <c:ser>
          <c:idx val="0"/>
          <c:order val="0"/>
          <c:tx>
            <c:strRef>
              <c:f>Лист1!$A$9</c:f>
              <c:strCache>
                <c:ptCount val="1"/>
                <c:pt idx="0">
                  <c:v> собственные средства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Лист1!$B$5:$L$5</c:f>
              <c:numCache>
                <c:formatCode>General</c:formatCode>
                <c:ptCount val="11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  <c:pt idx="10">
                  <c:v>2020</c:v>
                </c:pt>
              </c:numCache>
            </c:numRef>
          </c:cat>
          <c:val>
            <c:numRef>
              <c:f>Лист1!$B$9:$L$9</c:f>
              <c:numCache>
                <c:formatCode>General</c:formatCode>
                <c:ptCount val="11"/>
                <c:pt idx="0" formatCode="0.0">
                  <c:v>2715</c:v>
                </c:pt>
                <c:pt idx="1">
                  <c:v>3539.5</c:v>
                </c:pt>
                <c:pt idx="2">
                  <c:v>4274.6000000000004</c:v>
                </c:pt>
                <c:pt idx="3">
                  <c:v>4549.8999999999996</c:v>
                </c:pt>
                <c:pt idx="4" formatCode="0.0">
                  <c:v>4742.3</c:v>
                </c:pt>
                <c:pt idx="5" formatCode="0.0">
                  <c:v>5271.1</c:v>
                </c:pt>
                <c:pt idx="6" formatCode="0.0">
                  <c:v>5750.7</c:v>
                </c:pt>
                <c:pt idx="7" formatCode="0.0">
                  <c:v>6290.7</c:v>
                </c:pt>
                <c:pt idx="8">
                  <c:v>7229.5</c:v>
                </c:pt>
                <c:pt idx="9">
                  <c:v>8099.1</c:v>
                </c:pt>
                <c:pt idx="10" formatCode="0.0">
                  <c:v>8624.2999999999993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119-4949-92E6-F287F56CEF93}"/>
            </c:ext>
          </c:extLst>
        </c:ser>
        <c:ser>
          <c:idx val="1"/>
          <c:order val="1"/>
          <c:tx>
            <c:strRef>
              <c:f>Лист1!$A$10</c:f>
              <c:strCache>
                <c:ptCount val="1"/>
                <c:pt idx="0">
                  <c:v> привлеченные средства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Лист1!$B$5:$L$5</c:f>
              <c:numCache>
                <c:formatCode>General</c:formatCode>
                <c:ptCount val="11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  <c:pt idx="10">
                  <c:v>2020</c:v>
                </c:pt>
              </c:numCache>
            </c:numRef>
          </c:cat>
          <c:val>
            <c:numRef>
              <c:f>Лист1!$B$10:$L$10</c:f>
              <c:numCache>
                <c:formatCode>General</c:formatCode>
                <c:ptCount val="11"/>
                <c:pt idx="0" formatCode="0.0">
                  <c:v>3910</c:v>
                </c:pt>
                <c:pt idx="1">
                  <c:v>4905.7</c:v>
                </c:pt>
                <c:pt idx="2">
                  <c:v>5321.1</c:v>
                </c:pt>
                <c:pt idx="3" formatCode="0.0">
                  <c:v>5515.8</c:v>
                </c:pt>
                <c:pt idx="4" formatCode="0.0">
                  <c:v>5637.3</c:v>
                </c:pt>
                <c:pt idx="5">
                  <c:v>5225.2</c:v>
                </c:pt>
                <c:pt idx="6" formatCode="0.0">
                  <c:v>5531.8</c:v>
                </c:pt>
                <c:pt idx="7" formatCode="0.0">
                  <c:v>5971.5</c:v>
                </c:pt>
                <c:pt idx="8">
                  <c:v>6411.2</c:v>
                </c:pt>
                <c:pt idx="9">
                  <c:v>6626.3</c:v>
                </c:pt>
                <c:pt idx="10" formatCode="0.0">
                  <c:v>6593.5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119-4949-92E6-F287F56CEF9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725528223"/>
        <c:axId val="1725523231"/>
      </c:barChart>
      <c:catAx>
        <c:axId val="172552822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25523231"/>
        <c:crosses val="autoZero"/>
        <c:auto val="1"/>
        <c:lblAlgn val="ctr"/>
        <c:lblOffset val="100"/>
        <c:noMultiLvlLbl val="0"/>
      </c:catAx>
      <c:valAx>
        <c:axId val="172552323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2552822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areaChart>
        <c:grouping val="stacked"/>
        <c:varyColors val="0"/>
        <c:ser>
          <c:idx val="0"/>
          <c:order val="0"/>
          <c:tx>
            <c:strRef>
              <c:f>Лист1!$A$12</c:f>
              <c:strCache>
                <c:ptCount val="1"/>
                <c:pt idx="0">
                  <c:v>    кредиты банков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cat>
            <c:numRef>
              <c:f>Лист1!$B$5:$L$5</c:f>
              <c:numCache>
                <c:formatCode>General</c:formatCode>
                <c:ptCount val="11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  <c:pt idx="10">
                  <c:v>2020</c:v>
                </c:pt>
              </c:numCache>
            </c:numRef>
          </c:cat>
          <c:val>
            <c:numRef>
              <c:f>Лист1!$B$12:$L$12</c:f>
              <c:numCache>
                <c:formatCode>General</c:formatCode>
                <c:ptCount val="11"/>
                <c:pt idx="0">
                  <c:v>595.79999999999995</c:v>
                </c:pt>
                <c:pt idx="1">
                  <c:v>725.7</c:v>
                </c:pt>
                <c:pt idx="2">
                  <c:v>806.3</c:v>
                </c:pt>
                <c:pt idx="3" formatCode="0.0">
                  <c:v>1003.6</c:v>
                </c:pt>
                <c:pt idx="4" formatCode="0.0">
                  <c:v>1098.7</c:v>
                </c:pt>
                <c:pt idx="5" formatCode="0.0">
                  <c:v>849.9</c:v>
                </c:pt>
                <c:pt idx="6" formatCode="0.0">
                  <c:v>1174.5</c:v>
                </c:pt>
                <c:pt idx="7" formatCode="0.0">
                  <c:v>1370.1</c:v>
                </c:pt>
                <c:pt idx="8">
                  <c:v>1531.1</c:v>
                </c:pt>
                <c:pt idx="9">
                  <c:v>1435.8</c:v>
                </c:pt>
                <c:pt idx="10">
                  <c:v>1451.3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646-40B4-8033-EAEEFC138420}"/>
            </c:ext>
          </c:extLst>
        </c:ser>
        <c:ser>
          <c:idx val="1"/>
          <c:order val="1"/>
          <c:tx>
            <c:strRef>
              <c:f>Лист1!$A$14</c:f>
              <c:strCache>
                <c:ptCount val="1"/>
                <c:pt idx="0">
                  <c:v>    заемные средства других организаций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cat>
            <c:numRef>
              <c:f>Лист1!$B$5:$L$5</c:f>
              <c:numCache>
                <c:formatCode>General</c:formatCode>
                <c:ptCount val="11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  <c:pt idx="10">
                  <c:v>2020</c:v>
                </c:pt>
              </c:numCache>
            </c:numRef>
          </c:cat>
          <c:val>
            <c:numRef>
              <c:f>Лист1!$B$14:$L$14</c:f>
              <c:numCache>
                <c:formatCode>General</c:formatCode>
                <c:ptCount val="11"/>
                <c:pt idx="0">
                  <c:v>404.7</c:v>
                </c:pt>
                <c:pt idx="1">
                  <c:v>485.8</c:v>
                </c:pt>
                <c:pt idx="2">
                  <c:v>588.20000000000005</c:v>
                </c:pt>
                <c:pt idx="3">
                  <c:v>626.1</c:v>
                </c:pt>
                <c:pt idx="4">
                  <c:v>660.1</c:v>
                </c:pt>
                <c:pt idx="5" formatCode="0.0">
                  <c:v>701</c:v>
                </c:pt>
                <c:pt idx="6">
                  <c:v>674.4</c:v>
                </c:pt>
                <c:pt idx="7" formatCode="0.0">
                  <c:v>662.9</c:v>
                </c:pt>
                <c:pt idx="8">
                  <c:v>582.9</c:v>
                </c:pt>
                <c:pt idx="9">
                  <c:v>709.2</c:v>
                </c:pt>
                <c:pt idx="10">
                  <c:v>695.3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646-40B4-8033-EAEEFC138420}"/>
            </c:ext>
          </c:extLst>
        </c:ser>
        <c:ser>
          <c:idx val="2"/>
          <c:order val="2"/>
          <c:tx>
            <c:strRef>
              <c:f>Лист1!$A$15</c:f>
              <c:strCache>
                <c:ptCount val="1"/>
                <c:pt idx="0">
                  <c:v>    инвестиции из-за рубежа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cat>
            <c:numRef>
              <c:f>Лист1!$B$5:$L$5</c:f>
              <c:numCache>
                <c:formatCode>General</c:formatCode>
                <c:ptCount val="11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  <c:pt idx="10">
                  <c:v>2020</c:v>
                </c:pt>
              </c:numCache>
            </c:numRef>
          </c:cat>
          <c:val>
            <c:numRef>
              <c:f>Лист1!$B$15:$L$15</c:f>
              <c:numCache>
                <c:formatCode>General</c:formatCode>
                <c:ptCount val="11"/>
                <c:pt idx="3" formatCode="0.0">
                  <c:v>76.400000000000006</c:v>
                </c:pt>
                <c:pt idx="4">
                  <c:v>88.8</c:v>
                </c:pt>
                <c:pt idx="5">
                  <c:v>120.4</c:v>
                </c:pt>
                <c:pt idx="6">
                  <c:v>86.7</c:v>
                </c:pt>
                <c:pt idx="7" formatCode="0.0">
                  <c:v>95.8</c:v>
                </c:pt>
                <c:pt idx="8" formatCode="0.0">
                  <c:v>86.5</c:v>
                </c:pt>
                <c:pt idx="9" formatCode="0.0">
                  <c:v>65</c:v>
                </c:pt>
                <c:pt idx="10">
                  <c:v>43.7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646-40B4-8033-EAEEFC138420}"/>
            </c:ext>
          </c:extLst>
        </c:ser>
        <c:ser>
          <c:idx val="3"/>
          <c:order val="3"/>
          <c:tx>
            <c:strRef>
              <c:f>Лист1!$A$16</c:f>
              <c:strCache>
                <c:ptCount val="1"/>
                <c:pt idx="0">
                  <c:v>    бюджетные средства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cat>
            <c:numRef>
              <c:f>Лист1!$B$5:$L$5</c:f>
              <c:numCache>
                <c:formatCode>General</c:formatCode>
                <c:ptCount val="11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  <c:pt idx="10">
                  <c:v>2020</c:v>
                </c:pt>
              </c:numCache>
            </c:numRef>
          </c:cat>
          <c:val>
            <c:numRef>
              <c:f>Лист1!$B$16:$L$16</c:f>
              <c:numCache>
                <c:formatCode>0.0</c:formatCode>
                <c:ptCount val="11"/>
                <c:pt idx="0">
                  <c:v>1294.9000000000001</c:v>
                </c:pt>
                <c:pt idx="1">
                  <c:v>1622</c:v>
                </c:pt>
                <c:pt idx="2" formatCode="General">
                  <c:v>1712.9</c:v>
                </c:pt>
                <c:pt idx="3" formatCode="General">
                  <c:v>1916.3</c:v>
                </c:pt>
                <c:pt idx="4" formatCode="General">
                  <c:v>1761.3</c:v>
                </c:pt>
                <c:pt idx="5" formatCode="General">
                  <c:v>1922.7</c:v>
                </c:pt>
                <c:pt idx="6" formatCode="General">
                  <c:v>1856.7</c:v>
                </c:pt>
                <c:pt idx="7">
                  <c:v>2003.4</c:v>
                </c:pt>
                <c:pt idx="8" formatCode="General">
                  <c:v>2085.8000000000002</c:v>
                </c:pt>
                <c:pt idx="9">
                  <c:v>2385</c:v>
                </c:pt>
                <c:pt idx="10">
                  <c:v>2846.8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C646-40B4-8033-EAEEFC13842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917587871"/>
        <c:axId val="1917594943"/>
      </c:areaChart>
      <c:catAx>
        <c:axId val="1917587871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17594943"/>
        <c:crosses val="autoZero"/>
        <c:auto val="1"/>
        <c:lblAlgn val="ctr"/>
        <c:lblOffset val="100"/>
        <c:noMultiLvlLbl val="0"/>
      </c:catAx>
      <c:valAx>
        <c:axId val="191759494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17587871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Ex1.xml><?xml version="1.0" encoding="utf-8"?>
<cx:chartSpace xmlns:a="http://schemas.openxmlformats.org/drawingml/2006/main" xmlns:r="http://schemas.openxmlformats.org/officeDocument/2006/relationships" xmlns:cx="http://schemas.microsoft.com/office/drawing/2014/chartex">
  <cx:chartData>
    <cx:externalData r:id="rId1" cx:autoUpdate="0"/>
    <cx:data id="0">
      <cx:strDim type="cat">
        <cx:f>Лист4!$A$2:$A$15</cx:f>
        <cx:lvl ptCount="14">
          <cx:pt idx="0">Общегосударственные вопросы</cx:pt>
          <cx:pt idx="1">Национальная оборона</cx:pt>
          <cx:pt idx="2">Национальная безопасность и правоохранительная деятельность</cx:pt>
          <cx:pt idx="3">Национальная экономика</cx:pt>
          <cx:pt idx="4">Жилищно-коммунальное хозяйство</cx:pt>
          <cx:pt idx="5">Охрана окружающей среды</cx:pt>
          <cx:pt idx="6">Образование</cx:pt>
          <cx:pt idx="7">Культура, кинематография</cx:pt>
          <cx:pt idx="8">Здравоохранение</cx:pt>
          <cx:pt idx="9">Социальная политика</cx:pt>
          <cx:pt idx="10">Физическая культура и спорт</cx:pt>
          <cx:pt idx="11">Средства массовой информации</cx:pt>
          <cx:pt idx="12">Обслуживание государственного и муниципального долга</cx:pt>
          <cx:pt idx="13">Межбюджетные трансферты общего характера бюджетам бюджетной системы Российской Федерации</cx:pt>
        </cx:lvl>
      </cx:strDim>
      <cx:numDim type="val">
        <cx:f>Лист4!$B$2:$B$15</cx:f>
        <cx:lvl ptCount="14" formatCode="Основной">
          <cx:pt idx="0">1.2938749528759954</cx:pt>
          <cx:pt idx="1">2.5218750688609011</cx:pt>
          <cx:pt idx="2">2.095684836247337</cx:pt>
          <cx:pt idx="3">2.978008409152233</cx:pt>
          <cx:pt idx="4">0.46544897379108185</cx:pt>
          <cx:pt idx="5">0.029277705284928672</cx:pt>
          <cx:pt idx="6">0.92058421049315475</cx:pt>
          <cx:pt idx="7">0.13940180129983082</cx:pt>
          <cx:pt idx="8">0.83108758865627053</cx:pt>
          <cx:pt idx="9">5.2042784649942808</cx:pt>
          <cx:pt idx="10">0.073526964408741305</cx:pt>
          <cx:pt idx="11">0.10164021550620123</cx:pt>
          <cx:pt idx="12">0.43700302149720233</cx:pt>
          <cx:pt idx="13">1.0834414461405704</cx:pt>
        </cx:lvl>
      </cx:numDim>
    </cx:data>
  </cx:chartData>
  <cx:chart>
    <cx:title pos="t" align="ctr" overlay="0">
      <cx:tx>
        <cx:txData>
          <cx:v>2011 год</cx:v>
        </cx:txData>
      </cx:tx>
      <cx:txPr>
        <a:bodyPr spcFirstLastPara="1" vertOverflow="ellipsis" horzOverflow="overflow" wrap="square" lIns="0" tIns="0" rIns="0" bIns="0" anchor="ctr" anchorCtr="1"/>
        <a:lstStyle/>
        <a:p>
          <a:pPr algn="ctr" rtl="0">
            <a:defRPr/>
          </a:pPr>
          <a:r>
            <a:rPr lang="ru-RU" sz="1400" b="0" i="0" u="none" strike="noStrike" baseline="0">
              <a:solidFill>
                <a:sysClr val="windowText" lastClr="000000">
                  <a:lumMod val="65000"/>
                  <a:lumOff val="35000"/>
                </a:sysClr>
              </a:solidFill>
              <a:latin typeface="Calibri" panose="020F0502020204030204"/>
            </a:rPr>
            <a:t>2011 год</a:t>
          </a:r>
        </a:p>
      </cx:txPr>
    </cx:title>
    <cx:plotArea>
      <cx:plotAreaRegion>
        <cx:series layoutId="funnel" uniqueId="{BCE8449A-8CAF-4D8C-A504-4D8E2E479FB5}">
          <cx:tx>
            <cx:txData>
              <cx:f>Лист4!$B$1</cx:f>
              <cx:v>2011</cx:v>
            </cx:txData>
          </cx:tx>
          <cx:dataLabels>
            <cx:visibility seriesName="0" categoryName="0" value="1"/>
          </cx:dataLabels>
          <cx:dataId val="0"/>
        </cx:series>
      </cx:plotAreaRegion>
      <cx:axis id="0">
        <cx:catScaling gapWidth="0.0599999987"/>
        <cx:tickLabels/>
      </cx:axis>
    </cx:plotArea>
  </cx:chart>
</cx:chartSpace>
</file>

<file path=word/charts/chartEx2.xml><?xml version="1.0" encoding="utf-8"?>
<cx:chartSpace xmlns:a="http://schemas.openxmlformats.org/drawingml/2006/main" xmlns:r="http://schemas.openxmlformats.org/officeDocument/2006/relationships" xmlns:cx="http://schemas.microsoft.com/office/drawing/2014/chartex">
  <cx:chartData>
    <cx:externalData r:id="rId1" cx:autoUpdate="0"/>
    <cx:data id="0">
      <cx:strDim type="cat">
        <cx:f>Лист4!$A$2:$A$15</cx:f>
        <cx:lvl ptCount="14">
          <cx:pt idx="0">Общегосударственные вопросы</cx:pt>
          <cx:pt idx="1">Национальная оборона</cx:pt>
          <cx:pt idx="2">Национальная безопасность и правоохранительная деятельность</cx:pt>
          <cx:pt idx="3">Национальная экономика</cx:pt>
          <cx:pt idx="4">Жилищно-коммунальное хозяйство</cx:pt>
          <cx:pt idx="5">Охрана окружающей среды</cx:pt>
          <cx:pt idx="6">Образование</cx:pt>
          <cx:pt idx="7">Культура, кинематография</cx:pt>
          <cx:pt idx="8">Здравоохранение</cx:pt>
          <cx:pt idx="9">Социальная политика</cx:pt>
          <cx:pt idx="10">Физическая культура и спорт</cx:pt>
          <cx:pt idx="11">Средства массовой информации</cx:pt>
          <cx:pt idx="12">Обслуживание государственного и муниципального долга</cx:pt>
          <cx:pt idx="13">Межбюджетные трансферты общего характера бюджетам бюджетной системы Российской Федерации</cx:pt>
        </cx:lvl>
      </cx:strDim>
      <cx:numDim type="val">
        <cx:f>Лист4!$K$2:$K$15</cx:f>
        <cx:lvl ptCount="14" formatCode="Основной">
          <cx:pt idx="0">1.40949407236612</cx:pt>
          <cx:pt idx="1">2.9623962436252316</cx:pt>
          <cx:pt idx="2">2.0815676205680194</cx:pt>
          <cx:pt idx="3">3.2569718105168972</cx:pt>
          <cx:pt idx="4">0.34730188226040565</cx:pt>
          <cx:pt idx="5">0.24362549264350397</cx:pt>
          <cx:pt idx="6">0.89457112014800044</cx:pt>
          <cx:pt idx="7">0.13508781153870422</cx:pt>
          <cx:pt idx="8">1.2474821848944424</cx:pt>
          <cx:pt idx="9">6.5349780553564303</cx:pt>
          <cx:pt idx="10">0.070395240199753822</cx:pt>
          <cx:pt idx="11">0.1132119998431632</cx:pt>
          <cx:pt idx="12">0.73312015092492633</cx:pt>
          <cx:pt idx="13">1.304976305376313</cx:pt>
        </cx:lvl>
      </cx:numDim>
    </cx:data>
  </cx:chartData>
  <cx:chart>
    <cx:title pos="t" align="ctr" overlay="0">
      <cx:tx>
        <cx:txData>
          <cx:v>2020 год</cx:v>
        </cx:txData>
      </cx:tx>
      <cx:txPr>
        <a:bodyPr spcFirstLastPara="1" vertOverflow="ellipsis" horzOverflow="overflow" wrap="square" lIns="0" tIns="0" rIns="0" bIns="0" anchor="ctr" anchorCtr="1"/>
        <a:lstStyle/>
        <a:p>
          <a:pPr algn="ctr" rtl="0">
            <a:defRPr/>
          </a:pPr>
          <a:r>
            <a:rPr lang="ru-RU" sz="1400" b="0" i="0" u="none" strike="noStrike" baseline="0">
              <a:solidFill>
                <a:sysClr val="windowText" lastClr="000000">
                  <a:lumMod val="65000"/>
                  <a:lumOff val="35000"/>
                </a:sysClr>
              </a:solidFill>
              <a:latin typeface="Calibri" panose="020F0502020204030204"/>
            </a:rPr>
            <a:t>2020 год</a:t>
          </a:r>
        </a:p>
      </cx:txPr>
    </cx:title>
    <cx:plotArea>
      <cx:plotAreaRegion>
        <cx:series layoutId="funnel" uniqueId="{984B830B-59C3-4EFF-BED0-B0EF0ECBA9FD}">
          <cx:tx>
            <cx:txData>
              <cx:f>Лист4!$K$1</cx:f>
              <cx:v>2020</cx:v>
            </cx:txData>
          </cx:tx>
          <cx:dataLabels>
            <cx:visibility seriesName="0" categoryName="0" value="1"/>
          </cx:dataLabels>
          <cx:dataId val="0"/>
        </cx:series>
      </cx:plotAreaRegion>
      <cx:axis id="0">
        <cx:catScaling gapWidth="0.0599999987"/>
        <cx:tickLabels/>
      </cx:axis>
    </cx:plotArea>
  </cx:chart>
</cx:chartSpace>
</file>

<file path=word/charts/chartEx3.xml><?xml version="1.0" encoding="utf-8"?>
<cx:chartSpace xmlns:a="http://schemas.openxmlformats.org/drawingml/2006/main" xmlns:r="http://schemas.openxmlformats.org/officeDocument/2006/relationships" xmlns:cx="http://schemas.microsoft.com/office/drawing/2014/chartex">
  <cx:chartData>
    <cx:externalData r:id="rId1" cx:autoUpdate="0"/>
    <cx:data id="0">
      <cx:strDim type="cat">
        <cx:f>Лист4!$A$44:$A$51</cx:f>
        <cx:lvl ptCount="8">
          <cx:pt idx="0">Национальная безопасность и правоохранительная деятельность</cx:pt>
          <cx:pt idx="1">Национальная экономика</cx:pt>
          <cx:pt idx="2">Жилищно-коммунальное хозяйство</cx:pt>
          <cx:pt idx="3">Охрана окружающей среды</cx:pt>
          <cx:pt idx="4">Образование</cx:pt>
          <cx:pt idx="5">Культура, кинематография</cx:pt>
          <cx:pt idx="6">Здравоохранение</cx:pt>
          <cx:pt idx="7">Социальная политика</cx:pt>
        </cx:lvl>
      </cx:strDim>
      <cx:numDim type="val">
        <cx:f>Лист4!$B$44:$B$51</cx:f>
        <cx:lvl ptCount="8" formatCode="Основной">
          <cx:pt idx="0">3.1000000000000001</cx:pt>
          <cx:pt idx="1">8.9000000000000004</cx:pt>
          <cx:pt idx="2">1.3999999999999999</cx:pt>
          <cx:pt idx="3">0.5</cx:pt>
          <cx:pt idx="4">7.2999999999999998</cx:pt>
          <cx:pt idx="5">0.90000000000000002</cx:pt>
          <cx:pt idx="6">17.699999999999999</cx:pt>
          <cx:pt idx="7">28.699999999999999</cx:pt>
        </cx:lvl>
      </cx:numDim>
    </cx:data>
  </cx:chartData>
  <cx:chart>
    <cx:title pos="t" align="ctr" overlay="0">
      <cx:tx>
        <cx:txData>
          <cx:v>ОЭСР 2019</cx:v>
        </cx:txData>
      </cx:tx>
      <cx:txPr>
        <a:bodyPr spcFirstLastPara="1" vertOverflow="ellipsis" horzOverflow="overflow" wrap="square" lIns="0" tIns="0" rIns="0" bIns="0" anchor="ctr" anchorCtr="1"/>
        <a:lstStyle/>
        <a:p>
          <a:pPr algn="ctr" rtl="0">
            <a:defRPr/>
          </a:pPr>
          <a:r>
            <a:rPr lang="ru-RU" sz="1400" b="0" i="0" u="none" strike="noStrike" baseline="0">
              <a:solidFill>
                <a:sysClr val="windowText" lastClr="000000">
                  <a:lumMod val="65000"/>
                  <a:lumOff val="35000"/>
                </a:sysClr>
              </a:solidFill>
              <a:latin typeface="Calibri" panose="020F0502020204030204"/>
            </a:rPr>
            <a:t>ОЭСР 2019</a:t>
          </a:r>
        </a:p>
      </cx:txPr>
    </cx:title>
    <cx:plotArea>
      <cx:plotAreaRegion>
        <cx:series layoutId="funnel" uniqueId="{94662000-2B0F-4DEC-B111-E34B2CF38741}">
          <cx:tx>
            <cx:txData>
              <cx:f>Лист4!$B$43</cx:f>
              <cx:v>2019</cx:v>
            </cx:txData>
          </cx:tx>
          <cx:dataLabels>
            <cx:visibility seriesName="0" categoryName="0" value="1"/>
          </cx:dataLabels>
          <cx:dataId val="0"/>
        </cx:series>
      </cx:plotAreaRegion>
      <cx:axis id="0">
        <cx:catScaling gapWidth="0.0599999987"/>
        <cx:tickLabels/>
      </cx:axis>
    </cx:plotArea>
  </cx:chart>
</cx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1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7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41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/>
  </cs:chartArea>
  <cs:data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seriesAxis>
  <cs:seriesLine>
    <cs:lnRef idx="0"/>
    <cs:fillRef idx="0"/>
    <cs:effectRef idx="0"/>
    <cs:fontRef idx="minor">
      <a:schemeClr val="tx1"/>
    </cs:fontRef>
    <cs:spPr>
      <a:ln w="9525" cap="flat">
        <a:solidFill>
          <a:srgbClr val="D9D9D9"/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/>
  </cs:valueAxis>
  <cs:wall>
    <cs:lnRef idx="0"/>
    <cs:fillRef idx="0"/>
    <cs:effectRef idx="0"/>
    <cs:fontRef idx="minor">
      <a:schemeClr val="tx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41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/>
  </cs:chartArea>
  <cs:data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seriesAxis>
  <cs:seriesLine>
    <cs:lnRef idx="0"/>
    <cs:fillRef idx="0"/>
    <cs:effectRef idx="0"/>
    <cs:fontRef idx="minor">
      <a:schemeClr val="tx1"/>
    </cs:fontRef>
    <cs:spPr>
      <a:ln w="9525" cap="flat">
        <a:solidFill>
          <a:srgbClr val="D9D9D9"/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/>
  </cs:valueAxis>
  <cs:wall>
    <cs:lnRef idx="0"/>
    <cs:fillRef idx="0"/>
    <cs:effectRef idx="0"/>
    <cs:fontRef idx="minor">
      <a:schemeClr val="tx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41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/>
  </cs:chartArea>
  <cs:data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seriesAxis>
  <cs:seriesLine>
    <cs:lnRef idx="0"/>
    <cs:fillRef idx="0"/>
    <cs:effectRef idx="0"/>
    <cs:fontRef idx="minor">
      <a:schemeClr val="tx1"/>
    </cs:fontRef>
    <cs:spPr>
      <a:ln w="9525" cap="flat">
        <a:solidFill>
          <a:srgbClr val="D9D9D9"/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/>
  </cs:valueAxis>
  <cs:wall>
    <cs:lnRef idx="0"/>
    <cs:fillRef idx="0"/>
    <cs:effectRef idx="0"/>
    <cs:fontRef idx="minor">
      <a:schemeClr val="tx1"/>
    </cs:fontRef>
  </cs:wall>
</cs:chartStyle>
</file>

<file path=word/charts/style9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4EDAB8-4238-46B4-8FBB-87CFBFDCA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1005</TotalTime>
  <Pages>12</Pages>
  <Words>1634</Words>
  <Characters>9318</Characters>
  <Application>Microsoft Office Word</Application>
  <DocSecurity>0</DocSecurity>
  <Lines>77</Lines>
  <Paragraphs>21</Paragraphs>
  <ScaleCrop>false</ScaleCrop>
  <Company/>
  <LinksUpToDate>false</LinksUpToDate>
  <CharactersWithSpaces>10931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Мосалёв</dc:creator>
  <cp:keywords/>
  <dc:description/>
  <cp:lastModifiedBy>Антон Мосалёв</cp:lastModifiedBy>
  <cp:revision>89</cp:revision>
  <dcterms:created xsi:type="dcterms:W3CDTF">2021-07-06T16:01:00Z</dcterms:created>
  <dcterms:modified xsi:type="dcterms:W3CDTF">2021-07-07T08:53:00Z</dcterms:modified>
</cp:coreProperties>
</file>